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w:t>
      </w:r>
      <w:r>
        <w:rPr>
          <w:rFonts w:ascii="Times New Roman" w:eastAsia="Times New Roman" w:hAnsi="Times New Roman" w:cs="Times New Roman"/>
        </w:rPr>
        <w:t>3</w:t>
      </w:r>
      <w:r>
        <w:rPr>
          <w:rFonts w:ascii="Times New Roman" w:eastAsia="Times New Roman" w:hAnsi="Times New Roman" w:cs="Times New Roman"/>
        </w:rPr>
        <w:t>8</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6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w:t>
      </w:r>
      <w:r>
        <w:rPr>
          <w:rFonts w:ascii="Times New Roman" w:eastAsia="Times New Roman" w:hAnsi="Times New Roman" w:cs="Times New Roman"/>
        </w:rPr>
        <w:t>должностного</w:t>
      </w:r>
      <w:r>
        <w:rPr>
          <w:rFonts w:ascii="Times New Roman" w:eastAsia="Times New Roman" w:hAnsi="Times New Roman" w:cs="Times New Roman"/>
        </w:rPr>
        <w:t> </w:t>
      </w:r>
      <w:r>
        <w:rPr>
          <w:rFonts w:ascii="Times New Roman" w:eastAsia="Times New Roman" w:hAnsi="Times New Roman" w:cs="Times New Roman"/>
        </w:rPr>
        <w:t>лица –</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w:t>
      </w:r>
      <w:r>
        <w:rPr>
          <w:rFonts w:ascii="Times New Roman" w:eastAsia="Times New Roman" w:hAnsi="Times New Roman" w:cs="Times New Roman"/>
        </w:rPr>
        <w:t>ы</w:t>
      </w:r>
      <w:r>
        <w:rPr>
          <w:rFonts w:ascii="Times New Roman" w:eastAsia="Times New Roman" w:hAnsi="Times New Roman" w:cs="Times New Roman"/>
        </w:rPr>
        <w:t xml:space="preserve"> Анатольевн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число, месяц, год рождения: </w:t>
      </w:r>
      <w:r>
        <w:rPr>
          <w:rStyle w:val="cat-Dategrp-7rplc-8"/>
          <w:rFonts w:ascii="Times New Roman" w:eastAsia="Times New Roman" w:hAnsi="Times New Roman" w:cs="Times New Roman"/>
        </w:rPr>
        <w:t>дата</w:t>
      </w:r>
      <w:r>
        <w:rPr>
          <w:rFonts w:ascii="Times New Roman" w:eastAsia="Times New Roman" w:hAnsi="Times New Roman" w:cs="Times New Roman"/>
        </w:rPr>
        <w:t xml:space="preserve">, </w:t>
      </w:r>
      <w:r>
        <w:rPr>
          <w:rStyle w:val="cat-PassportDatagrp-24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Чехословацкая ССР, Прага </w:t>
      </w:r>
      <w:r>
        <w:rPr>
          <w:rStyle w:val="cat-PassportDatagrp-25rplc-1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дата выдачи: </w:t>
      </w:r>
      <w:r>
        <w:rPr>
          <w:rStyle w:val="cat-Dategrp-8rplc-1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место жительства: </w:t>
      </w:r>
      <w:r>
        <w:rPr>
          <w:rStyle w:val="cat-Addressgrp-4rplc-1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адрес организации: </w:t>
      </w:r>
      <w:r>
        <w:rPr>
          <w:rStyle w:val="cat-PhoneNumbergrp-28rplc-13"/>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Addressgrp-5rplc-14"/>
          <w:rFonts w:ascii="Times New Roman" w:eastAsia="Times New Roman" w:hAnsi="Times New Roman" w:cs="Times New Roman"/>
        </w:rPr>
        <w:t>адрес</w:t>
      </w:r>
      <w:r>
        <w:rPr>
          <w:rFonts w:ascii="Times New Roman" w:eastAsia="Times New Roman" w:hAnsi="Times New Roman" w:cs="Times New Roman"/>
        </w:rPr>
        <w:t>, зд. 50В, помещ. 1</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10rplc-1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начальник</w:t>
      </w:r>
      <w:r>
        <w:rPr>
          <w:rFonts w:ascii="Times New Roman" w:eastAsia="Times New Roman" w:hAnsi="Times New Roman" w:cs="Times New Roman"/>
        </w:rPr>
        <w:t>ом</w:t>
      </w:r>
      <w:r>
        <w:rPr>
          <w:rFonts w:ascii="Times New Roman" w:eastAsia="Times New Roman" w:hAnsi="Times New Roman" w:cs="Times New Roman"/>
        </w:rPr>
        <w:t xml:space="preserve"> отдела ПУ и ОИ № 9 Государственного учреждения — Отделения ПФР по РК,</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Татьяны Анатольевны</w:t>
      </w:r>
      <w:r>
        <w:rPr>
          <w:rFonts w:ascii="Times New Roman" w:eastAsia="Times New Roman" w:hAnsi="Times New Roman" w:cs="Times New Roman"/>
        </w:rPr>
        <w:t xml:space="preserve"> </w:t>
      </w:r>
      <w:r>
        <w:rPr>
          <w:rFonts w:ascii="Times New Roman" w:eastAsia="Times New Roman" w:hAnsi="Times New Roman" w:cs="Times New Roman"/>
        </w:rPr>
        <w:t xml:space="preserve">о том, </w:t>
      </w:r>
      <w:r>
        <w:rPr>
          <w:rFonts w:ascii="Times New Roman" w:eastAsia="Times New Roman" w:hAnsi="Times New Roman" w:cs="Times New Roman"/>
        </w:rPr>
        <w:t xml:space="preserve">что </w:t>
      </w:r>
      <w:r>
        <w:rPr>
          <w:rFonts w:ascii="Times New Roman" w:eastAsia="Times New Roman" w:hAnsi="Times New Roman" w:cs="Times New Roman"/>
        </w:rPr>
        <w:t xml:space="preserve">в нарушении п.2.2, ст. 11 Федерального закона от </w:t>
      </w:r>
      <w:r>
        <w:rPr>
          <w:rStyle w:val="cat-Dategrp-11rplc-18"/>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Медицинский центр «Здоровье» не предоставил в установленный срок сведения по форме СЗВ - М за </w:t>
      </w:r>
      <w:r>
        <w:rPr>
          <w:rStyle w:val="cat-Dategrp-9rplc-20"/>
          <w:rFonts w:ascii="Times New Roman" w:eastAsia="Times New Roman" w:hAnsi="Times New Roman" w:cs="Times New Roman"/>
        </w:rPr>
        <w:t>дата</w:t>
      </w:r>
      <w:r>
        <w:rPr>
          <w:rFonts w:ascii="Times New Roman" w:eastAsia="Times New Roman" w:hAnsi="Times New Roman" w:cs="Times New Roman"/>
        </w:rPr>
        <w:t xml:space="preserve"> на работающих у него застрахованных лиц. Отчетность за </w:t>
      </w:r>
      <w:r>
        <w:rPr>
          <w:rStyle w:val="cat-Dategrp-9rplc-21"/>
          <w:rFonts w:ascii="Times New Roman" w:eastAsia="Times New Roman" w:hAnsi="Times New Roman" w:cs="Times New Roman"/>
        </w:rPr>
        <w:t>дата</w:t>
      </w:r>
      <w:r>
        <w:rPr>
          <w:rFonts w:ascii="Times New Roman" w:eastAsia="Times New Roman" w:hAnsi="Times New Roman" w:cs="Times New Roman"/>
        </w:rPr>
        <w:t xml:space="preserve"> по форме СЗВ-М, утвержденная постановлением Правления ПФР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N </w:t>
      </w:r>
      <w:r>
        <w:rPr>
          <w:rFonts w:ascii="Times New Roman" w:eastAsia="Times New Roman" w:hAnsi="Times New Roman" w:cs="Times New Roman"/>
        </w:rPr>
        <w:t>103</w:t>
      </w:r>
      <w:r>
        <w:rPr>
          <w:rFonts w:ascii="Times New Roman" w:eastAsia="Times New Roman" w:hAnsi="Times New Roman" w:cs="Times New Roman"/>
        </w:rPr>
        <w:t xml:space="preserve">п должна была быть предоставлена не позднее </w:t>
      </w:r>
      <w:r>
        <w:rPr>
          <w:rStyle w:val="cat-Dategrp-12rplc-23"/>
          <w:rFonts w:ascii="Times New Roman" w:eastAsia="Times New Roman" w:hAnsi="Times New Roman" w:cs="Times New Roman"/>
        </w:rPr>
        <w:t>дата</w:t>
      </w:r>
      <w:r>
        <w:rPr>
          <w:rFonts w:ascii="Times New Roman" w:eastAsia="Times New Roman" w:hAnsi="Times New Roman" w:cs="Times New Roman"/>
        </w:rPr>
        <w:t xml:space="preserve">. Страхователь же предоставил отчет СЗВ-М по форме «исходный» </w:t>
      </w:r>
      <w:r>
        <w:rPr>
          <w:rStyle w:val="cat-Dategrp-14rplc-24"/>
          <w:rFonts w:ascii="Times New Roman" w:eastAsia="Times New Roman" w:hAnsi="Times New Roman" w:cs="Times New Roman"/>
        </w:rPr>
        <w:t>дата</w:t>
      </w:r>
      <w:r>
        <w:rPr>
          <w:rFonts w:ascii="Times New Roman" w:eastAsia="Times New Roman" w:hAnsi="Times New Roman" w:cs="Times New Roman"/>
        </w:rPr>
        <w:t xml:space="preserve"> по ТКС в отношении 1 (одного) застрахованного лица, т. е после законодательно установленного срока</w:t>
      </w:r>
      <w:r>
        <w:rPr>
          <w:rFonts w:ascii="Times New Roman" w:eastAsia="Times New Roman" w:hAnsi="Times New Roman" w:cs="Times New Roman"/>
        </w:rPr>
        <w:t xml:space="preserve">, </w:t>
      </w:r>
      <w:r>
        <w:rPr>
          <w:rFonts w:ascii="Times New Roman" w:eastAsia="Times New Roman" w:hAnsi="Times New Roman" w:cs="Times New Roman"/>
        </w:rPr>
        <w:t xml:space="preserve">чем совершил административное правонарушение, предусмотренное </w:t>
      </w:r>
      <w:r>
        <w:rPr>
          <w:rFonts w:ascii="Times New Roman" w:eastAsia="Times New Roman" w:hAnsi="Times New Roman" w:cs="Times New Roman"/>
        </w:rPr>
        <w:t>статьей 15.33.2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w:t>
      </w:r>
      <w:r>
        <w:rPr>
          <w:rStyle w:val="cat-Dategrp-6rplc-26"/>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ась</w:t>
      </w:r>
      <w:r>
        <w:rPr>
          <w:rFonts w:ascii="Times New Roman" w:eastAsia="Times New Roman" w:hAnsi="Times New Roman" w:cs="Times New Roman"/>
        </w:rPr>
        <w:t>, о причинах неявки мирового судью не уведомил</w:t>
      </w:r>
      <w:r>
        <w:rPr>
          <w:rFonts w:ascii="Times New Roman" w:eastAsia="Times New Roman" w:hAnsi="Times New Roman" w:cs="Times New Roman"/>
        </w:rPr>
        <w:t>а</w:t>
      </w:r>
      <w:r>
        <w:rPr>
          <w:rFonts w:ascii="Times New Roman" w:eastAsia="Times New Roman" w:hAnsi="Times New Roman" w:cs="Times New Roman"/>
        </w:rPr>
        <w:t>, каких-либо ходатайств не представил</w:t>
      </w:r>
      <w:r>
        <w:rPr>
          <w:rFonts w:ascii="Times New Roman" w:eastAsia="Times New Roman" w:hAnsi="Times New Roman" w:cs="Times New Roman"/>
        </w:rPr>
        <w:t>а</w:t>
      </w:r>
      <w:r>
        <w:rPr>
          <w:rFonts w:ascii="Times New Roman" w:eastAsia="Times New Roman" w:hAnsi="Times New Roman" w:cs="Times New Roman"/>
        </w:rPr>
        <w:t xml:space="preserve">. При этом о времени и месте рассмотрения дела </w:t>
      </w:r>
      <w:r>
        <w:rPr>
          <w:rStyle w:val="cat-Dategrp-6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извещал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по адресу</w:t>
      </w:r>
      <w:r>
        <w:rPr>
          <w:rFonts w:ascii="Times New Roman" w:eastAsia="Times New Roman" w:hAnsi="Times New Roman" w:cs="Times New Roman"/>
        </w:rPr>
        <w:t xml:space="preserve">, указанному в протоколе об административном правонарушении, надлежащим образом </w:t>
      </w:r>
      <w:r>
        <w:rPr>
          <w:rFonts w:ascii="Times New Roman" w:eastAsia="Times New Roman" w:hAnsi="Times New Roman" w:cs="Times New Roman"/>
        </w:rPr>
        <w:t xml:space="preserve">судебной повесткой, направленной в соответствии со ст.25.15 Кодекса Российской Федерации об административных правонарушениях, что подтверждается вернувшимся в адрес мирового судьи </w:t>
      </w:r>
      <w:r>
        <w:rPr>
          <w:rFonts w:ascii="Times New Roman" w:eastAsia="Times New Roman" w:hAnsi="Times New Roman" w:cs="Times New Roman"/>
        </w:rPr>
        <w:t>конвертом</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5rplc-30"/>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6rplc-32"/>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7rplc-33"/>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w:t>
      </w:r>
      <w:r>
        <w:rPr>
          <w:rFonts w:ascii="Times New Roman" w:eastAsia="Times New Roman" w:hAnsi="Times New Roman" w:cs="Times New Roman"/>
        </w:rPr>
        <w:t>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от </w:t>
      </w:r>
      <w:r>
        <w:rPr>
          <w:rStyle w:val="cat-Dategrp-10rplc-37"/>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енного реестра юридических лиц</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является подвергнут</w:t>
      </w:r>
      <w:r>
        <w:rPr>
          <w:rFonts w:ascii="Times New Roman" w:eastAsia="Times New Roman" w:hAnsi="Times New Roman" w:cs="Times New Roman"/>
        </w:rPr>
        <w:t>ой</w:t>
      </w:r>
      <w:r>
        <w:rPr>
          <w:rFonts w:ascii="Times New Roman" w:eastAsia="Times New Roman" w:hAnsi="Times New Roman" w:cs="Times New Roman"/>
        </w:rPr>
        <w:t xml:space="preserve">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w:t>
      </w:r>
      <w:r>
        <w:rPr>
          <w:rFonts w:ascii="Times New Roman" w:eastAsia="Times New Roman" w:hAnsi="Times New Roman" w:cs="Times New Roman"/>
        </w:rPr>
        <w:t>у</w:t>
      </w:r>
      <w:r>
        <w:rPr>
          <w:rFonts w:ascii="Times New Roman" w:eastAsia="Times New Roman" w:hAnsi="Times New Roman" w:cs="Times New Roman"/>
        </w:rPr>
        <w:t xml:space="preserve"> Анатольевн</w:t>
      </w:r>
      <w:r>
        <w:rPr>
          <w:rFonts w:ascii="Times New Roman" w:eastAsia="Times New Roman" w:hAnsi="Times New Roman" w:cs="Times New Roman"/>
        </w:rPr>
        <w:t>у</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23rplc-45"/>
          <w:rFonts w:ascii="Times New Roman" w:eastAsia="Times New Roman" w:hAnsi="Times New Roman" w:cs="Times New Roman"/>
        </w:rPr>
        <w:t>сумма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8"/>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Dategrp-7rplc-8">
    <w:name w:val="cat-Date grp-7 rplc-8"/>
    <w:basedOn w:val="DefaultParagraphFont"/>
  </w:style>
  <w:style w:type="character" w:customStyle="1" w:styleId="cat-PassportDatagrp-24rplc-9">
    <w:name w:val="cat-PassportData grp-24 rplc-9"/>
    <w:basedOn w:val="DefaultParagraphFont"/>
  </w:style>
  <w:style w:type="character" w:customStyle="1" w:styleId="cat-PassportDatagrp-25rplc-10">
    <w:name w:val="cat-PassportData grp-25 rplc-10"/>
    <w:basedOn w:val="DefaultParagraphFont"/>
  </w:style>
  <w:style w:type="character" w:customStyle="1" w:styleId="cat-Dategrp-8rplc-11">
    <w:name w:val="cat-Date grp-8 rplc-11"/>
    <w:basedOn w:val="DefaultParagraphFont"/>
  </w:style>
  <w:style w:type="character" w:customStyle="1" w:styleId="cat-Addressgrp-4rplc-12">
    <w:name w:val="cat-Address grp-4 rplc-12"/>
    <w:basedOn w:val="DefaultParagraphFont"/>
  </w:style>
  <w:style w:type="character" w:customStyle="1" w:styleId="cat-PhoneNumbergrp-28rplc-13">
    <w:name w:val="cat-PhoneNumber grp-28 rplc-13"/>
    <w:basedOn w:val="DefaultParagraphFont"/>
  </w:style>
  <w:style w:type="character" w:customStyle="1" w:styleId="cat-Addressgrp-5rplc-14">
    <w:name w:val="cat-Address grp-5 rplc-14"/>
    <w:basedOn w:val="DefaultParagraphFont"/>
  </w:style>
  <w:style w:type="character" w:customStyle="1" w:styleId="cat-Dategrp-10rplc-15">
    <w:name w:val="cat-Date grp-10 rplc-15"/>
    <w:basedOn w:val="DefaultParagraphFont"/>
  </w:style>
  <w:style w:type="character" w:customStyle="1" w:styleId="cat-Dategrp-11rplc-18">
    <w:name w:val="cat-Date grp-11 rplc-18"/>
    <w:basedOn w:val="DefaultParagraphFont"/>
  </w:style>
  <w:style w:type="character" w:customStyle="1" w:styleId="cat-Dategrp-9rplc-20">
    <w:name w:val="cat-Date grp-9 rplc-20"/>
    <w:basedOn w:val="DefaultParagraphFont"/>
  </w:style>
  <w:style w:type="character" w:customStyle="1" w:styleId="cat-Dategrp-9rplc-21">
    <w:name w:val="cat-Date grp-9 rplc-21"/>
    <w:basedOn w:val="DefaultParagraphFont"/>
  </w:style>
  <w:style w:type="character" w:customStyle="1" w:styleId="cat-Dategrp-13rplc-22">
    <w:name w:val="cat-Date grp-13 rplc-22"/>
    <w:basedOn w:val="DefaultParagraphFont"/>
  </w:style>
  <w:style w:type="character" w:customStyle="1" w:styleId="cat-Dategrp-12rplc-23">
    <w:name w:val="cat-Date grp-12 rplc-23"/>
    <w:basedOn w:val="DefaultParagraphFont"/>
  </w:style>
  <w:style w:type="character" w:customStyle="1" w:styleId="cat-Dategrp-14rplc-24">
    <w:name w:val="cat-Date grp-14 rplc-24"/>
    <w:basedOn w:val="DefaultParagraphFont"/>
  </w:style>
  <w:style w:type="character" w:customStyle="1" w:styleId="cat-Dategrp-6rplc-26">
    <w:name w:val="cat-Date grp-6 rplc-26"/>
    <w:basedOn w:val="DefaultParagraphFont"/>
  </w:style>
  <w:style w:type="character" w:customStyle="1" w:styleId="cat-Dategrp-6rplc-27">
    <w:name w:val="cat-Date grp-6 rplc-27"/>
    <w:basedOn w:val="DefaultParagraphFont"/>
  </w:style>
  <w:style w:type="character" w:customStyle="1" w:styleId="cat-Dategrp-15rplc-30">
    <w:name w:val="cat-Date grp-15 rplc-30"/>
    <w:basedOn w:val="DefaultParagraphFont"/>
  </w:style>
  <w:style w:type="character" w:customStyle="1" w:styleId="cat-Dategrp-16rplc-32">
    <w:name w:val="cat-Date grp-16 rplc-32"/>
    <w:basedOn w:val="DefaultParagraphFont"/>
  </w:style>
  <w:style w:type="character" w:customStyle="1" w:styleId="cat-Dategrp-17rplc-33">
    <w:name w:val="cat-Date grp-17 rplc-33"/>
    <w:basedOn w:val="DefaultParagraphFont"/>
  </w:style>
  <w:style w:type="character" w:customStyle="1" w:styleId="cat-Dategrp-10rplc-37">
    <w:name w:val="cat-Date grp-10 rplc-37"/>
    <w:basedOn w:val="DefaultParagraphFont"/>
  </w:style>
  <w:style w:type="character" w:customStyle="1" w:styleId="cat-Sumgrp-23rplc-45">
    <w:name w:val="cat-Sum grp-23 rplc-45"/>
    <w:basedOn w:val="DefaultParagraphFont"/>
  </w:style>
  <w:style w:type="character" w:customStyle="1" w:styleId="cat-Addressgrp-1rplc-46">
    <w:name w:val="cat-Address grp-1 rplc-46"/>
    <w:basedOn w:val="DefaultParagraphFont"/>
  </w:style>
  <w:style w:type="character" w:customStyle="1" w:styleId="cat-Addressgrp-2rplc-47">
    <w:name w:val="cat-Address grp-2 rplc-47"/>
    <w:basedOn w:val="DefaultParagraphFont"/>
  </w:style>
  <w:style w:type="character" w:customStyle="1" w:styleId="cat-Addressgrp-1rplc-48">
    <w:name w:val="cat-Address grp-1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