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E0C90">
      <w:pPr>
        <w:spacing w:after="200" w:line="276" w:lineRule="auto"/>
        <w:ind w:right="23"/>
        <w:jc w:val="right"/>
      </w:pPr>
      <w:r>
        <w:t>Дело №5-29-341/2021</w:t>
      </w:r>
    </w:p>
    <w:p w:rsidR="00AE0C90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AE0C90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AE0C90">
      <w:pPr>
        <w:ind w:right="23"/>
        <w:jc w:val="both"/>
      </w:pPr>
      <w:r>
        <w:rPr>
          <w:rStyle w:val="cat-Dategrp-8rplc-0"/>
        </w:rPr>
        <w:t>дата</w:t>
      </w:r>
      <w:r>
        <w:t xml:space="preserve">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AE0C90">
      <w:pPr>
        <w:ind w:firstLine="709"/>
        <w:jc w:val="both"/>
      </w:pPr>
    </w:p>
    <w:p w:rsidR="00AE0C90">
      <w:pPr>
        <w:ind w:firstLine="709"/>
        <w:jc w:val="both"/>
      </w:pPr>
      <w:r>
        <w:t xml:space="preserve">Мировой судья судебного участка № 29 Бахчисарайского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6rplc-5"/>
        </w:rPr>
        <w:t>фио</w:t>
      </w:r>
      <w:r>
        <w:t xml:space="preserve">, рассмотрев материалы дела об административном правонарушении, предусмотренном частью 1,2 статьи 14.1 Кодекса Российской Федерации об административных правонарушениях, в отношении Османова Сервера </w:t>
      </w:r>
      <w:r>
        <w:t xml:space="preserve">Рефатовича, </w:t>
      </w:r>
      <w:r>
        <w:rPr>
          <w:rStyle w:val="cat-PassportDatagrp-26rplc-6"/>
        </w:rPr>
        <w:t>паспортные данные</w:t>
      </w:r>
      <w:r>
        <w:t xml:space="preserve">, неработающего, зарегистрированного и проживающего по адресу: </w:t>
      </w:r>
      <w:r>
        <w:rPr>
          <w:rStyle w:val="cat-Addressgrp-4rplc-7"/>
        </w:rPr>
        <w:t>адрес</w:t>
      </w:r>
      <w:r>
        <w:t xml:space="preserve">, документ удостоверяющий личность-паспорт РФ №0914141486 выдан ФМС от </w:t>
      </w:r>
      <w:r>
        <w:rPr>
          <w:rStyle w:val="cat-Dategrp-9rplc-8"/>
        </w:rPr>
        <w:t>дата</w:t>
      </w:r>
      <w:r>
        <w:t xml:space="preserve">, </w:t>
      </w:r>
      <w:r>
        <w:rPr>
          <w:rStyle w:val="cat-PhoneNumbergrp-30rplc-9"/>
        </w:rPr>
        <w:t>телефон</w:t>
      </w:r>
      <w:r>
        <w:t>,</w:t>
      </w:r>
    </w:p>
    <w:p w:rsidR="00AE0C90">
      <w:pPr>
        <w:jc w:val="center"/>
      </w:pPr>
      <w:r>
        <w:t>УСТАНОВИЛ:</w:t>
      </w:r>
    </w:p>
    <w:p w:rsidR="00AE0C90">
      <w:pPr>
        <w:ind w:firstLine="709"/>
        <w:jc w:val="both"/>
      </w:pPr>
      <w:r>
        <w:rPr>
          <w:rStyle w:val="cat-Dategrp-10rplc-10"/>
        </w:rPr>
        <w:t>дата</w:t>
      </w:r>
      <w:r>
        <w:t xml:space="preserve"> в </w:t>
      </w:r>
      <w:r>
        <w:rPr>
          <w:rStyle w:val="cat-Timegrp-27rplc-11"/>
        </w:rPr>
        <w:t>время</w:t>
      </w:r>
      <w:r>
        <w:t xml:space="preserve"> был выявлен факт предпринимательской деятельности</w:t>
      </w:r>
      <w:r>
        <w:t xml:space="preserve"> гражданином </w:t>
      </w:r>
      <w:r>
        <w:rPr>
          <w:rStyle w:val="cat-FIOgrp-17rplc-12"/>
        </w:rPr>
        <w:t>фио</w:t>
      </w:r>
      <w:r>
        <w:t xml:space="preserve">, а именно находясь по адресу: </w:t>
      </w:r>
      <w:r>
        <w:rPr>
          <w:rStyle w:val="cat-Addressgrp-5rplc-13"/>
        </w:rPr>
        <w:t>адрес</w:t>
      </w:r>
      <w:r>
        <w:t xml:space="preserve">, вблизи, д. 1а, </w:t>
      </w:r>
      <w:r>
        <w:rPr>
          <w:rStyle w:val="cat-Addressgrp-0rplc-14"/>
        </w:rPr>
        <w:t>адрес</w:t>
      </w:r>
      <w:r>
        <w:t xml:space="preserve">, на автомобиле марки </w:t>
      </w:r>
      <w:r>
        <w:rPr>
          <w:rStyle w:val="cat-CarMakeModelgrp-28rplc-15"/>
        </w:rPr>
        <w:t>марка автомобиля</w:t>
      </w:r>
      <w:r>
        <w:t xml:space="preserve">, </w:t>
      </w:r>
      <w:r>
        <w:rPr>
          <w:rStyle w:val="cat-CarNumbergrp-29rplc-16"/>
        </w:rPr>
        <w:t>регистрационный знак ТС</w:t>
      </w:r>
      <w:r>
        <w:t xml:space="preserve"> с пассажиром, гр. </w:t>
      </w:r>
      <w:r>
        <w:rPr>
          <w:rStyle w:val="cat-FIOgrp-18rplc-17"/>
        </w:rPr>
        <w:t>фио</w:t>
      </w:r>
      <w:r>
        <w:t xml:space="preserve"> С.Р.</w:t>
      </w:r>
      <w:r>
        <w:t xml:space="preserve"> оказывал услуги по перевозке пассажиров за деньги без государственной регистрации в качестве индивидуального предпринимателя либо образования юридического лица, чем совершил административное правонарушение, ответственность за которое предусмотрена  ч.1 ст</w:t>
      </w:r>
      <w:r>
        <w:t xml:space="preserve">. 14.1 Кодекса Российской Федерации об административных правонарушениях, а также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</w:t>
      </w:r>
      <w:r>
        <w:t xml:space="preserve">зии), чем совершил административное правонарушение, ответственность за которое предусмотрена  ч.2 ст. 14.1 Кодекса Российской Федерации об административных правонарушениях. </w:t>
      </w:r>
    </w:p>
    <w:p w:rsidR="00AE0C90">
      <w:pPr>
        <w:ind w:firstLine="709"/>
        <w:jc w:val="both"/>
      </w:pPr>
      <w:r>
        <w:t xml:space="preserve">При рассмотрении </w:t>
      </w:r>
      <w:r>
        <w:rPr>
          <w:rStyle w:val="cat-Dategrp-8rplc-18"/>
        </w:rPr>
        <w:t>дата</w:t>
      </w:r>
      <w:r>
        <w:t xml:space="preserve"> дела об административном правонарушении </w:t>
      </w:r>
      <w:r>
        <w:rPr>
          <w:rStyle w:val="cat-FIOgrp-19rplc-19"/>
        </w:rPr>
        <w:t>фио</w:t>
      </w:r>
      <w:r>
        <w:t xml:space="preserve"> свою вину в сове</w:t>
      </w:r>
      <w:r>
        <w:t>ршении административного правонарушения признал, с протоколом был согласен, просил строго не наказывать. Каких-либо заявлений и ходатайств от него мировому судье не поступило.</w:t>
      </w:r>
    </w:p>
    <w:p w:rsidR="00AE0C90">
      <w:pPr>
        <w:ind w:firstLine="709"/>
        <w:jc w:val="both"/>
      </w:pPr>
      <w:r>
        <w:t xml:space="preserve">Заслушав пояснения </w:t>
      </w:r>
      <w:r>
        <w:rPr>
          <w:rStyle w:val="cat-FIOgrp-17rplc-20"/>
        </w:rPr>
        <w:t>фио</w:t>
      </w:r>
      <w:r>
        <w:t>, исследовав материалы дела об административном правонаруш</w:t>
      </w:r>
      <w:r>
        <w:t xml:space="preserve">ении, мировой судья приходит к выводу о виновности </w:t>
      </w:r>
      <w:r>
        <w:rPr>
          <w:rStyle w:val="cat-FIOgrp-17rplc-21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AE0C90">
      <w:pPr>
        <w:ind w:firstLine="709"/>
        <w:jc w:val="both"/>
      </w:pPr>
      <w:r>
        <w:t>В силу ч.1 ст. </w:t>
      </w:r>
      <w:hyperlink r:id="rId5" w:tgtFrame="_blank" w:history="1">
        <w:r>
          <w:rPr>
            <w:color w:val="0000EE"/>
          </w:rPr>
          <w:t>2.1 КоАП</w:t>
        </w:r>
      </w:hyperlink>
      <w:r>
        <w:t> РФ, административным п</w:t>
      </w:r>
      <w:r>
        <w:t>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</w:t>
      </w:r>
      <w:r>
        <w:t>енность.</w:t>
      </w:r>
    </w:p>
    <w:p w:rsidR="00AE0C90">
      <w:pPr>
        <w:ind w:firstLine="709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26.1</w:t>
        </w:r>
      </w:hyperlink>
      <w:r>
        <w:t> Кодекса РФ об административных правонарушениях при разбирательстве по делу об административном правонарушении выяснению подлежа</w:t>
      </w:r>
      <w:r>
        <w:t xml:space="preserve">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</w:t>
      </w:r>
      <w:r>
        <w:t>дела, а также причины и условия совершения административного правонарушения.</w:t>
      </w:r>
    </w:p>
    <w:p w:rsidR="00AE0C90">
      <w:pPr>
        <w:ind w:firstLine="709"/>
        <w:jc w:val="both"/>
      </w:pPr>
      <w:r>
        <w:t>В соответствии со ст.</w:t>
      </w:r>
      <w:hyperlink r:id="rId7" w:tgtFrame="_blank" w:history="1">
        <w:r>
          <w:rPr>
            <w:color w:val="0000EE"/>
          </w:rPr>
          <w:t>26.2</w:t>
        </w:r>
      </w:hyperlink>
      <w:r>
        <w:t> Кодекса РФ об административных правонарушениях дока</w:t>
      </w:r>
      <w:r>
        <w:t>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t xml:space="preserve">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</w:t>
      </w:r>
      <w:r>
        <w:t>протоколами, предусмотре</w:t>
      </w:r>
      <w:r>
        <w:t>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</w:t>
      </w:r>
      <w:r>
        <w:t>редств, вещественными доказательствами. Не допускается использование доказательств, полученных с нарушением закона.</w:t>
      </w:r>
    </w:p>
    <w:p w:rsidR="00AE0C90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1 статьи 14.1</w:t>
        </w:r>
      </w:hyperlink>
      <w:r>
        <w:t xml:space="preserve"> Кодекса Российской Федерации об административных правонарушениях осуществление </w:t>
      </w:r>
      <w:hyperlink r:id="rId9" w:history="1">
        <w:r>
          <w:rPr>
            <w:color w:val="0000EE"/>
          </w:rPr>
          <w:t xml:space="preserve">предпринимательской </w:t>
        </w:r>
        <w:r>
          <w:rPr>
            <w:color w:val="0000EE"/>
          </w:rPr>
          <w:t>деятельности</w:t>
        </w:r>
      </w:hyperlink>
      <w: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>
          <w:rPr>
            <w:color w:val="0000EE"/>
          </w:rPr>
          <w:t>частью 2 статьи 14.17.1</w:t>
        </w:r>
      </w:hyperlink>
      <w:r>
        <w:t xml:space="preserve"> настоящего Кодекса, влечет наложение административного штрафа в размере от пятисот до </w:t>
      </w:r>
      <w:r>
        <w:rPr>
          <w:rStyle w:val="cat-SumInWordsgrp-21rplc-22"/>
        </w:rPr>
        <w:t>сумма прописью</w:t>
      </w:r>
      <w:r>
        <w:t>.</w:t>
      </w:r>
    </w:p>
    <w:p w:rsidR="00AE0C90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2 статьи 14.1</w:t>
        </w:r>
      </w:hyperlink>
      <w:r>
        <w:t xml:space="preserve"> Кодекса Российской Федерации об административных правонарушениях осуществление предпринимательской деятельности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если такое разрешение (такая лицензия) обязательно (обязательна), влечет наложение административного штрафа на гражд</w:t>
      </w:r>
      <w:r>
        <w:t xml:space="preserve">ан в размере от двух тысяч до </w:t>
      </w:r>
      <w:r>
        <w:rPr>
          <w:rStyle w:val="cat-SumInWordsgrp-22rplc-23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таковой; на должностных лиц - от четырех тысяч до </w:t>
      </w:r>
      <w:r>
        <w:rPr>
          <w:rStyle w:val="cat-SumInWordsgrp-23rplc-24"/>
        </w:rPr>
        <w:t>сумма прописью</w:t>
      </w:r>
      <w:r>
        <w:t xml:space="preserve"> с конфискацией изготовленной продукции, орудий производства и сырья ил</w:t>
      </w:r>
      <w:r>
        <w:t xml:space="preserve">и без таковой; на юридических лиц - от сорока тысяч до </w:t>
      </w:r>
      <w:r>
        <w:rPr>
          <w:rStyle w:val="cat-SumInWordsgrp-24rplc-25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таковой.</w:t>
      </w:r>
    </w:p>
    <w:p w:rsidR="00AE0C90">
      <w:pPr>
        <w:ind w:firstLine="709"/>
        <w:jc w:val="both"/>
      </w:pPr>
      <w:r>
        <w:t>Исходя из содержания вышеуказанных норм, мировой судья при рассмотрении дела об административном прав</w:t>
      </w:r>
      <w:r>
        <w:t>онарушении выясняет вопрос о наличии события административного правонарушения, то есть, имело ли место противоправное деяние, подпадающее под диспозицию, содержащуюся в Кодексе РФ об административных правонарушениях.</w:t>
      </w:r>
    </w:p>
    <w:p w:rsidR="00AE0C90">
      <w:pPr>
        <w:ind w:firstLine="709"/>
        <w:jc w:val="both"/>
      </w:pPr>
      <w:r>
        <w:t>Как разъяснил Пленум Верховного Суда РФ</w:t>
      </w:r>
      <w:r>
        <w:t xml:space="preserve"> в пункте 13 Постановления от </w:t>
      </w:r>
      <w:r>
        <w:rPr>
          <w:rStyle w:val="cat-Dategrp-11rplc-26"/>
        </w:rPr>
        <w:t>дата</w:t>
      </w:r>
      <w:r>
        <w:t xml:space="preserve"> № 18 «О некоторых вопросах, возникающих у судов при применении Особенной части Кодекса Российской Федерации об административных правонарушениях», при решении вопроса о наличии в действиях лица состава административного пр</w:t>
      </w:r>
      <w:r>
        <w:t>авонарушения, предусмотренного ч. 1 ст. </w:t>
      </w:r>
      <w:hyperlink r:id="rId11" w:tgtFrame="_blank" w:history="1">
        <w:r>
          <w:rPr>
            <w:color w:val="0000EE"/>
          </w:rPr>
          <w:t>14.1 КоАП</w:t>
        </w:r>
      </w:hyperlink>
      <w:r>
        <w:t> РФ, необходимо проверять, содержатся ли в них признаки предпринимательской деятельности, перечисленные в п. 1 ст. </w:t>
      </w:r>
      <w:hyperlink r:id="rId12" w:tgtFrame="_blank" w:history="1">
        <w:r>
          <w:rPr>
            <w:color w:val="0000EE"/>
          </w:rPr>
          <w:t>2 ГК РФ</w:t>
        </w:r>
      </w:hyperlink>
      <w:r>
        <w:t>.</w:t>
      </w:r>
    </w:p>
    <w:p w:rsidR="00AE0C90">
      <w:pPr>
        <w:ind w:firstLine="709"/>
        <w:jc w:val="both"/>
      </w:pPr>
      <w:r>
        <w:t>В соответствии с п. 1 ст. </w:t>
      </w:r>
      <w:hyperlink r:id="rId12" w:tgtFrame="_blank" w:history="1">
        <w:r>
          <w:rPr>
            <w:color w:val="0000EE"/>
          </w:rPr>
          <w:t>2 ГК РФ</w:t>
        </w:r>
      </w:hyperlink>
      <w:r>
        <w:t>, предпринима</w:t>
      </w:r>
      <w:r>
        <w:t>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</w:t>
      </w:r>
      <w:r>
        <w:t>ановленном законом порядке.</w:t>
      </w:r>
    </w:p>
    <w:p w:rsidR="00AE0C90">
      <w:pPr>
        <w:ind w:firstLine="709"/>
        <w:jc w:val="both"/>
      </w:pPr>
      <w:r>
        <w:t>В соответствии с п. 1 ст. </w:t>
      </w:r>
      <w:hyperlink r:id="rId13" w:tgtFrame="_blank" w:history="1">
        <w:r>
          <w:rPr>
            <w:color w:val="0000EE"/>
          </w:rPr>
          <w:t>23 ГК РФ</w:t>
        </w:r>
      </w:hyperlink>
      <w:r>
        <w:t>, гражданин вправе заниматься предпринимательской деятельностью без образования юридическог</w:t>
      </w:r>
      <w:r>
        <w:t>о лица с момента государственной регистрации в качестве индивидуального предпринимателя.</w:t>
      </w:r>
    </w:p>
    <w:p w:rsidR="00AE0C90">
      <w:pPr>
        <w:ind w:firstLine="709"/>
        <w:jc w:val="both"/>
      </w:pPr>
      <w:r>
        <w:t>Порядок государственной регистрации физического лица в качестве индивидуального предпринимателя, а также порядок государственной регистрации при прекращении физическим</w:t>
      </w:r>
      <w:r>
        <w:t xml:space="preserve"> лицом деятельности в качестве индивидуального предпринимателя установлен соответственно ст. 22.1, 22.3 Федерального закона «О государственной регистрации юридических лиц и индивидуальных предпринимателей» № 129-ФЗ от </w:t>
      </w:r>
      <w:r>
        <w:rPr>
          <w:rStyle w:val="cat-Dategrp-12rplc-27"/>
        </w:rPr>
        <w:t>дата</w:t>
      </w:r>
      <w:r>
        <w:t>.</w:t>
      </w:r>
    </w:p>
    <w:p w:rsidR="00AE0C90">
      <w:pPr>
        <w:ind w:firstLine="709"/>
        <w:jc w:val="both"/>
      </w:pPr>
      <w:r>
        <w:t>Также пункт 13 вышеуказанного Пл</w:t>
      </w:r>
      <w:r>
        <w:t>енума Верховного Суда РФ содержит указание на то, что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</w:t>
      </w:r>
      <w:r>
        <w:t>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AE0C90">
      <w:pPr>
        <w:ind w:firstLine="709"/>
        <w:jc w:val="both"/>
      </w:pPr>
      <w:r>
        <w:t xml:space="preserve">Доказательствами, подтверждающими </w:t>
      </w:r>
      <w:r>
        <w:t>факт занятия указанными лицами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</w:t>
      </w:r>
      <w:r>
        <w:t>аемого к административной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 услуг), размещение рек</w:t>
      </w:r>
      <w:r>
        <w:t>ламных объявлений, выставление образцов товаров в местах продажи, закупку товаров и материалов, заключение договоров аренды помещений.</w:t>
      </w:r>
    </w:p>
    <w:p w:rsidR="00AE0C90">
      <w:pPr>
        <w:ind w:firstLine="709"/>
        <w:jc w:val="both"/>
      </w:pPr>
      <w:r>
        <w:t>Вместе с тем само по себе отсутствие прибыли не влияет на квалификацию правонарушений, предусмотренных статьей </w:t>
      </w:r>
      <w:hyperlink r:id="rId11" w:tgtFrame="_blank" w:history="1">
        <w:r>
          <w:rPr>
            <w:color w:val="0000EE"/>
          </w:rPr>
          <w:t>14.1 КоАП</w:t>
        </w:r>
      </w:hyperlink>
      <w:r>
        <w:t> РФ, поскольку извлечение прибыли является целью предпринимательской деятельности, а не ее обязательным результатом.</w:t>
      </w:r>
    </w:p>
    <w:p w:rsidR="00AE0C90">
      <w:pPr>
        <w:ind w:firstLine="709"/>
        <w:jc w:val="both"/>
      </w:pPr>
      <w:r>
        <w:t xml:space="preserve">В соответствии с п. 1 </w:t>
      </w:r>
      <w:r>
        <w:t xml:space="preserve">ст. 9 Федерального закона «О внесении изменений в отдельные законодательные акты Российской Федерации» от </w:t>
      </w:r>
      <w:r>
        <w:rPr>
          <w:rStyle w:val="cat-Dategrp-13rplc-28"/>
        </w:rPr>
        <w:t>дата</w:t>
      </w:r>
      <w:r>
        <w:t xml:space="preserve"> № 69-ФЗ, деятельность по перевозке пассажиров и багажа легковым такси на территории субъекта Российской Федерации осуществляется при условии полу</w:t>
      </w:r>
      <w:r>
        <w:t>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 Р</w:t>
      </w:r>
      <w:r>
        <w:t>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</w:t>
      </w:r>
      <w:r>
        <w:t>умента с использованием регионального портала государственных и муниципальных услуг или документа на бумажном носители.</w:t>
      </w:r>
    </w:p>
    <w:p w:rsidR="00AE0C90">
      <w:pPr>
        <w:ind w:firstLine="709"/>
        <w:jc w:val="both"/>
      </w:pPr>
      <w:r>
        <w:t xml:space="preserve">В силу п. 3 ст. 9 указанного закона разрешение выдается на каждое транспортное средство, используемое в качестве легкового такси. В </w:t>
      </w:r>
      <w:r>
        <w:t>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разрешение.</w:t>
      </w:r>
    </w:p>
    <w:p w:rsidR="00AE0C90">
      <w:pPr>
        <w:ind w:firstLine="709"/>
        <w:jc w:val="both"/>
      </w:pPr>
      <w:r>
        <w:t xml:space="preserve">Факт совершения </w:t>
      </w:r>
      <w:r>
        <w:rPr>
          <w:rStyle w:val="cat-FIOgrp-17rplc-29"/>
        </w:rPr>
        <w:t>фио</w:t>
      </w:r>
      <w:r>
        <w:t xml:space="preserve"> вышеук</w:t>
      </w:r>
      <w:r>
        <w:t>азанных административных правонарушений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AE0C90">
      <w:pPr>
        <w:ind w:firstLine="709"/>
        <w:jc w:val="both"/>
      </w:pPr>
      <w:r>
        <w:t>- протоколом об административном правонарушении №РК</w:t>
      </w:r>
      <w:r>
        <w:t>-</w:t>
      </w:r>
      <w:r>
        <w:rPr>
          <w:rStyle w:val="cat-PhoneNumbergrp-31rplc-30"/>
        </w:rPr>
        <w:t>телефон</w:t>
      </w:r>
      <w:r>
        <w:t xml:space="preserve"> от </w:t>
      </w:r>
      <w:r>
        <w:rPr>
          <w:rStyle w:val="cat-Dategrp-14rplc-31"/>
        </w:rPr>
        <w:t>дата</w:t>
      </w:r>
      <w: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7rplc-32"/>
        </w:rPr>
        <w:t>фио</w:t>
      </w:r>
      <w:r>
        <w:t xml:space="preserve"> прав</w:t>
      </w:r>
      <w:r>
        <w:t xml:space="preserve">а, предусмотренные ст.25.1 КоАП РФ, ст.51 Конституции Российской Федерации, были разъяснены, с протоколом он ознакомлен. (л.д. 2); </w:t>
      </w:r>
    </w:p>
    <w:p w:rsidR="00AE0C90">
      <w:pPr>
        <w:ind w:firstLine="709"/>
        <w:jc w:val="both"/>
      </w:pPr>
      <w:r>
        <w:t xml:space="preserve">- объяснением </w:t>
      </w:r>
      <w:r>
        <w:rPr>
          <w:rStyle w:val="cat-FIOgrp-17rplc-33"/>
        </w:rPr>
        <w:t>фио</w:t>
      </w:r>
      <w:r>
        <w:t xml:space="preserve"> от </w:t>
      </w:r>
      <w:r>
        <w:rPr>
          <w:rStyle w:val="cat-Dategrp-14rplc-34"/>
        </w:rPr>
        <w:t>дата</w:t>
      </w:r>
      <w:r>
        <w:t xml:space="preserve"> (л.д. 3);</w:t>
      </w:r>
    </w:p>
    <w:p w:rsidR="00AE0C90">
      <w:pPr>
        <w:ind w:firstLine="709"/>
        <w:jc w:val="both"/>
      </w:pPr>
      <w:r>
        <w:t xml:space="preserve">- объяснением от </w:t>
      </w:r>
      <w:r>
        <w:rPr>
          <w:rStyle w:val="cat-Dategrp-14rplc-35"/>
        </w:rPr>
        <w:t>дата</w:t>
      </w:r>
      <w:r>
        <w:t xml:space="preserve"> (л.д. 4);</w:t>
      </w:r>
    </w:p>
    <w:p w:rsidR="00AE0C90">
      <w:pPr>
        <w:ind w:firstLine="709"/>
        <w:jc w:val="both"/>
      </w:pPr>
      <w:r>
        <w:t>- фототаблицей (л.д.5-9);</w:t>
      </w:r>
    </w:p>
    <w:p w:rsidR="00AE0C90">
      <w:pPr>
        <w:ind w:firstLine="709"/>
        <w:jc w:val="both"/>
      </w:pPr>
      <w:r>
        <w:t xml:space="preserve">- рапортом от </w:t>
      </w:r>
      <w:r>
        <w:rPr>
          <w:rStyle w:val="cat-Dategrp-14rplc-36"/>
        </w:rPr>
        <w:t>дата</w:t>
      </w:r>
      <w:r>
        <w:t xml:space="preserve"> (л.д.10).</w:t>
      </w:r>
    </w:p>
    <w:p w:rsidR="00AE0C90">
      <w:pPr>
        <w:ind w:firstLine="709"/>
        <w:jc w:val="both"/>
      </w:pPr>
      <w:r>
        <w:t>И</w:t>
      </w:r>
      <w:r>
        <w:t xml:space="preserve">з материалов дела усматривается, что все процессуальные действия в отношении </w:t>
      </w:r>
      <w:r>
        <w:rPr>
          <w:rStyle w:val="cat-FIOgrp-17rplc-37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AE0C90">
      <w:pPr>
        <w:ind w:firstLine="709"/>
        <w:jc w:val="both"/>
      </w:pPr>
      <w:r>
        <w:t>Мировым судьей оценивались доказательс</w:t>
      </w:r>
      <w:r>
        <w:t xml:space="preserve">тва по внутреннему убеждению, основанному на всестороннем, полном и объективном исследовании всех обстоятельств дела </w:t>
      </w:r>
      <w:r>
        <w:t xml:space="preserve">в их совокупности, установлены состав и событие административного правонарушения, вменяемого в вину </w:t>
      </w:r>
      <w:r>
        <w:rPr>
          <w:rStyle w:val="cat-FIOgrp-17rplc-38"/>
        </w:rPr>
        <w:t>фио</w:t>
      </w:r>
    </w:p>
    <w:p w:rsidR="00AE0C90">
      <w:pPr>
        <w:ind w:firstLine="709"/>
        <w:jc w:val="both"/>
      </w:pPr>
      <w:r>
        <w:t>Мировой судья не усматривает основа</w:t>
      </w:r>
      <w:r>
        <w:t xml:space="preserve">ний не доверять протоколу, составленному в отношении </w:t>
      </w:r>
      <w:r>
        <w:rPr>
          <w:rStyle w:val="cat-FIOgrp-17rplc-39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AE0C90">
      <w:pPr>
        <w:ind w:firstLine="709"/>
        <w:jc w:val="both"/>
      </w:pPr>
      <w:r>
        <w:t>Обстоятельством, смягчающим административную ответств</w:t>
      </w:r>
      <w:r>
        <w:t xml:space="preserve">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7rplc-40"/>
        </w:rPr>
        <w:t>фио</w:t>
      </w:r>
      <w:r>
        <w:t>, мировым судьёй  не установлено.</w:t>
      </w:r>
    </w:p>
    <w:p w:rsidR="00AE0C90">
      <w:pPr>
        <w:ind w:firstLine="709"/>
        <w:jc w:val="both"/>
      </w:pPr>
      <w:r>
        <w:t>Согласно части 1 статьи </w:t>
      </w:r>
      <w:hyperlink r:id="rId14" w:tgtFrame="_blank" w:history="1">
        <w:r>
          <w:rPr>
            <w:color w:val="0000EE"/>
          </w:rPr>
          <w:t>4.4</w:t>
        </w:r>
      </w:hyperlink>
      <w:r>
        <w:t> Код</w:t>
      </w:r>
      <w:r>
        <w:t>екса Российской Федерации об административных правонарушениях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AE0C90">
      <w:pPr>
        <w:ind w:firstLine="709"/>
        <w:jc w:val="both"/>
      </w:pPr>
      <w:r>
        <w:t>При этом в силу части 2 данной ста</w:t>
      </w:r>
      <w:r>
        <w:t>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</w:t>
      </w:r>
      <w:r>
        <w:t xml:space="preserve">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 (бездействие), более строгого админ</w:t>
      </w:r>
      <w:r>
        <w:t>истративного наказания.</w:t>
      </w:r>
    </w:p>
    <w:p w:rsidR="00AE0C90">
      <w:pPr>
        <w:ind w:firstLine="709"/>
        <w:jc w:val="both"/>
      </w:pPr>
      <w:r>
        <w:t xml:space="preserve">Аналогичная правовая позиция изложена в пункте 24 Постановления Пленума Верховного Суда Российской Федерации от </w:t>
      </w:r>
      <w:r>
        <w:rPr>
          <w:rStyle w:val="cat-Dategrp-15rplc-41"/>
        </w:rPr>
        <w:t>дата</w:t>
      </w:r>
      <w:r>
        <w:t xml:space="preserve"> №5 «О некоторых вопросах, возникающих у судов при применении Кодекса Российской Федерации об административных право</w:t>
      </w:r>
      <w:r>
        <w:t>нарушениях».</w:t>
      </w:r>
    </w:p>
    <w:p w:rsidR="00AE0C90">
      <w:pPr>
        <w:ind w:firstLine="709"/>
        <w:jc w:val="both"/>
      </w:pPr>
      <w:r>
        <w:t xml:space="preserve">Нарушения, допущенные </w:t>
      </w:r>
      <w:r>
        <w:rPr>
          <w:rStyle w:val="cat-FIOgrp-17rplc-42"/>
        </w:rPr>
        <w:t>фио</w:t>
      </w:r>
      <w:r>
        <w:t xml:space="preserve"> при осуществлении предпринимательской деятельности, имели место при совершении им одного действия - перевозки пассажиров за деньги при вышеописанных обстоятельствах. Следовательно, </w:t>
      </w:r>
      <w:r>
        <w:rPr>
          <w:rStyle w:val="cat-FIOgrp-19rplc-43"/>
        </w:rPr>
        <w:t>фио</w:t>
      </w:r>
      <w:r>
        <w:t xml:space="preserve"> совершив в результате одного дей</w:t>
      </w:r>
      <w:r>
        <w:t>ствия административные правонарушения, ответственность за которые предусмотрена частями 1 и 2 статьи </w:t>
      </w:r>
      <w:hyperlink r:id="rId11" w:tgtFrame="_blank" w:history="1">
        <w:r>
          <w:rPr>
            <w:color w:val="0000EE"/>
          </w:rPr>
          <w:t>14.1</w:t>
        </w:r>
      </w:hyperlink>
      <w:r>
        <w:t> Кодекса Российской Федерации об административных правонарушен</w:t>
      </w:r>
      <w:r>
        <w:t>иях, рассмотрение дел о которых подведомственно одному и тому же субъекту административной юрисдикции, подлежит привлечению к административной ответственности с назначением административного наказания по правилам части 2 статьи 4.4 названного Кодекса, в пр</w:t>
      </w:r>
      <w:r>
        <w:t>еделах санкции, предусматривающей назначение более строгого административного наказания. В данном случае в соответствии с санкцией части 2 статьи 14.1 названного Кодекса.</w:t>
      </w:r>
    </w:p>
    <w:p w:rsidR="00AE0C90">
      <w:pPr>
        <w:ind w:firstLine="709"/>
        <w:jc w:val="both"/>
      </w:pPr>
      <w:r>
        <w:t xml:space="preserve">При назначении наказания </w:t>
      </w:r>
      <w:r>
        <w:rPr>
          <w:rStyle w:val="cat-FIOgrp-17rplc-44"/>
        </w:rPr>
        <w:t>фио</w:t>
      </w:r>
      <w:r>
        <w:t xml:space="preserve"> мировой судья учитывает характер совершенного администра</w:t>
      </w:r>
      <w:r>
        <w:t>тивного правонарушения, его личность, имущественное положение, отсутствие отягчающих административную ответственность обстоятельств и назначает наказание в пределах санкции, предусмотренной ч.2 ст.</w:t>
      </w:r>
      <w:hyperlink r:id="rId11" w:tgtFrame="_blank" w:history="1">
        <w:r>
          <w:rPr>
            <w:color w:val="0000EE"/>
          </w:rPr>
          <w:t>14.1 КоАП</w:t>
        </w:r>
      </w:hyperlink>
      <w:r>
        <w:t> РФ в виде административного штрафа без конфискации.</w:t>
      </w:r>
    </w:p>
    <w:p w:rsidR="00AE0C90">
      <w:pPr>
        <w:ind w:firstLine="709"/>
        <w:jc w:val="both"/>
      </w:pPr>
      <w:r>
        <w:t>На основании изложенного, руководствуясь частью 1 и частью 2 статьи 14.1, статьями 29.10, 29.11 Кодекса Российской Федерации об административных правонарушениях, ми</w:t>
      </w:r>
      <w:r>
        <w:t>ровой судья</w:t>
      </w:r>
    </w:p>
    <w:p w:rsidR="00AE0C90">
      <w:pPr>
        <w:ind w:firstLine="709"/>
        <w:jc w:val="both"/>
      </w:pPr>
      <w:r>
        <w:t xml:space="preserve">                                                  ПОСТАНОВИЛ:</w:t>
      </w:r>
    </w:p>
    <w:p w:rsidR="00AE0C90">
      <w:pPr>
        <w:ind w:firstLine="709"/>
        <w:jc w:val="both"/>
      </w:pPr>
      <w:r>
        <w:t xml:space="preserve">Османова Сервера Рефатовича, </w:t>
      </w:r>
      <w:r>
        <w:rPr>
          <w:rStyle w:val="cat-PassportDatagrp-26rplc-45"/>
        </w:rPr>
        <w:t>паспортные данные</w:t>
      </w:r>
      <w:r>
        <w:t>, признать виновным в совершении административных правонарушений, предусмотренных частями 1 и 2 статьи </w:t>
      </w:r>
      <w:hyperlink r:id="rId11" w:tgtFrame="_blank" w:history="1">
        <w:r>
          <w:rPr>
            <w:color w:val="0000EE"/>
          </w:rPr>
          <w:t>14.1</w:t>
        </w:r>
      </w:hyperlink>
      <w:r>
        <w:t xml:space="preserve"> 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rStyle w:val="cat-Sumgrp-25rplc-46"/>
        </w:rPr>
        <w:t>сумма</w:t>
      </w:r>
      <w:r>
        <w:t xml:space="preserve"> без конфискации. </w:t>
      </w:r>
    </w:p>
    <w:p w:rsidR="00AE0C90">
      <w:pPr>
        <w:ind w:firstLine="709"/>
        <w:jc w:val="both"/>
      </w:pPr>
      <w:r>
        <w:t xml:space="preserve">В соответствии с частью 1 статьи 32.2 </w:t>
      </w:r>
      <w:r>
        <w:t>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 xml:space="preserve">рафа в законную силу, либо со дня истечения срока отсрочки или срока рассрочки, предусмотренных </w:t>
      </w:r>
      <w:hyperlink w:anchor="Par9672" w:history="1">
        <w:r>
          <w:rPr>
            <w:color w:val="0000EE"/>
          </w:rPr>
          <w:t>статьей 31.5</w:t>
        </w:r>
      </w:hyperlink>
      <w:r>
        <w:t xml:space="preserve"> Кодекса Российской Федерации об административных правонарушениях. Штраф необходимо перечислить по следующим банковским р</w:t>
      </w:r>
      <w:r>
        <w:t xml:space="preserve">еквизитам: Юридический адрес: </w:t>
      </w:r>
      <w:r>
        <w:rPr>
          <w:rStyle w:val="cat-Addressgrp-6rplc-47"/>
        </w:rPr>
        <w:t>адрес</w:t>
      </w:r>
      <w:r>
        <w:t xml:space="preserve">60-летия СССР, 28 Почтовый адрес: </w:t>
      </w:r>
      <w:r>
        <w:rPr>
          <w:rStyle w:val="cat-Addressgrp-6rplc-48"/>
        </w:rPr>
        <w:t>адрес</w:t>
      </w:r>
      <w:r>
        <w:t xml:space="preserve">60-летия СССР, 28 ОГРН 1149102019164 Банковские реквизиты: - Получатель: УФК по </w:t>
      </w:r>
      <w:r>
        <w:rPr>
          <w:rStyle w:val="cat-Addressgrp-1rplc-49"/>
        </w:rPr>
        <w:t>адрес</w:t>
      </w:r>
      <w:r>
        <w:t xml:space="preserve"> (Министерство юстиции </w:t>
      </w:r>
      <w:r>
        <w:rPr>
          <w:rStyle w:val="cat-Addressgrp-1rplc-50"/>
        </w:rPr>
        <w:t>адрес</w:t>
      </w:r>
      <w:r>
        <w:t xml:space="preserve">)  Наименование банка: Отделение </w:t>
      </w:r>
      <w:r>
        <w:rPr>
          <w:rStyle w:val="cat-Addressgrp-1rplc-51"/>
        </w:rPr>
        <w:t>адрес</w:t>
      </w:r>
      <w:r>
        <w:t xml:space="preserve"> Банка России//УФК по </w:t>
      </w:r>
      <w:r>
        <w:rPr>
          <w:rStyle w:val="cat-Addressgrp-7rplc-52"/>
        </w:rPr>
        <w:t>адрес</w:t>
      </w:r>
      <w:r>
        <w:t xml:space="preserve"> ИНН </w:t>
      </w:r>
      <w:r>
        <w:rPr>
          <w:rStyle w:val="cat-PhoneNumbergrp-32rplc-53"/>
        </w:rPr>
        <w:t>телефон</w:t>
      </w:r>
      <w:r>
        <w:t xml:space="preserve"> КПП </w:t>
      </w:r>
      <w:r>
        <w:rPr>
          <w:rStyle w:val="cat-PhoneNumbergrp-33rplc-54"/>
        </w:rPr>
        <w:t>телефон</w:t>
      </w:r>
      <w:r>
        <w:t xml:space="preserve"> БИК </w:t>
      </w:r>
      <w:r>
        <w:rPr>
          <w:rStyle w:val="cat-PhoneNumbergrp-34rplc-55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5rplc-56"/>
        </w:rPr>
        <w:t>телефон</w:t>
      </w:r>
      <w:r>
        <w:t xml:space="preserve"> в УФК по </w:t>
      </w:r>
      <w:r>
        <w:rPr>
          <w:rStyle w:val="cat-Addressgrp-1rplc-57"/>
        </w:rPr>
        <w:t>адрес</w:t>
      </w:r>
      <w:r>
        <w:t xml:space="preserve"> Код Сводного реестра </w:t>
      </w:r>
      <w:r>
        <w:rPr>
          <w:rStyle w:val="cat-PhoneNumbergrp-36rplc-58"/>
        </w:rPr>
        <w:t>телефон</w:t>
      </w:r>
      <w:r>
        <w:t xml:space="preserve">, ОКТМО </w:t>
      </w:r>
      <w:r>
        <w:rPr>
          <w:rStyle w:val="cat-PhoneNumbergrp-37rplc-59"/>
        </w:rPr>
        <w:t>телефон</w:t>
      </w:r>
      <w:r>
        <w:t xml:space="preserve">, КБК: </w:t>
      </w:r>
      <w:r>
        <w:rPr>
          <w:rStyle w:val="cat-PhoneNumbergrp-38rplc-60"/>
        </w:rPr>
        <w:t>телефон</w:t>
      </w:r>
      <w:r>
        <w:t xml:space="preserve"> </w:t>
      </w:r>
      <w:r>
        <w:rPr>
          <w:rStyle w:val="cat-PhoneNumbergrp-39rplc-61"/>
        </w:rPr>
        <w:t>телефон</w:t>
      </w:r>
      <w:r>
        <w:t>, Статья 1 – штрафы за осуществле</w:t>
      </w:r>
      <w:r>
        <w:t>ние предпринимательской деятельности без государственной регистрации или без специального разрешения (лицензии).</w:t>
      </w:r>
    </w:p>
    <w:p w:rsidR="00AE0C90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62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63"/>
        </w:rPr>
        <w:t>адрес</w:t>
      </w:r>
      <w:r>
        <w:t xml:space="preserve">) </w:t>
      </w:r>
      <w:r>
        <w:rPr>
          <w:rStyle w:val="cat-Addressgrp-1rplc-64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AE0C90">
      <w:pPr>
        <w:ind w:firstLine="709"/>
        <w:jc w:val="both"/>
      </w:pPr>
    </w:p>
    <w:p w:rsidR="00AE0C90">
      <w:pPr>
        <w:ind w:firstLine="709"/>
        <w:jc w:val="both"/>
      </w:pPr>
      <w:r>
        <w:t xml:space="preserve">Мировой судья                                                                                </w:t>
      </w:r>
      <w:r>
        <w:rPr>
          <w:rStyle w:val="cat-FIOgrp-20rplc-65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90"/>
    <w:rsid w:val="0003758C"/>
    <w:rsid w:val="00AE0C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PassportDatagrp-26rplc-6">
    <w:name w:val="cat-PassportData grp-26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Dategrp-9rplc-8">
    <w:name w:val="cat-Date grp-9 rplc-8"/>
    <w:basedOn w:val="DefaultParagraphFont"/>
  </w:style>
  <w:style w:type="character" w:customStyle="1" w:styleId="cat-PhoneNumbergrp-30rplc-9">
    <w:name w:val="cat-PhoneNumber grp-30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Timegrp-27rplc-11">
    <w:name w:val="cat-Time grp-27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CarMakeModelgrp-28rplc-15">
    <w:name w:val="cat-CarMakeModel grp-28 rplc-15"/>
    <w:basedOn w:val="DefaultParagraphFont"/>
  </w:style>
  <w:style w:type="character" w:customStyle="1" w:styleId="cat-CarNumbergrp-29rplc-16">
    <w:name w:val="cat-CarNumber grp-29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SumInWordsgrp-21rplc-22">
    <w:name w:val="cat-SumInWords grp-21 rplc-22"/>
    <w:basedOn w:val="DefaultParagraphFont"/>
  </w:style>
  <w:style w:type="character" w:customStyle="1" w:styleId="cat-SumInWordsgrp-22rplc-23">
    <w:name w:val="cat-SumInWords grp-22 rplc-23"/>
    <w:basedOn w:val="DefaultParagraphFont"/>
  </w:style>
  <w:style w:type="character" w:customStyle="1" w:styleId="cat-SumInWordsgrp-23rplc-24">
    <w:name w:val="cat-SumInWords grp-23 rplc-24"/>
    <w:basedOn w:val="DefaultParagraphFont"/>
  </w:style>
  <w:style w:type="character" w:customStyle="1" w:styleId="cat-SumInWordsgrp-24rplc-25">
    <w:name w:val="cat-SumInWords grp-24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PhoneNumbergrp-31rplc-30">
    <w:name w:val="cat-PhoneNumber grp-31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Dategrp-14rplc-35">
    <w:name w:val="cat-Date grp-14 rplc-35"/>
    <w:basedOn w:val="DefaultParagraphFont"/>
  </w:style>
  <w:style w:type="character" w:customStyle="1" w:styleId="cat-Dategrp-14rplc-36">
    <w:name w:val="cat-Date grp-14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Dategrp-15rplc-41">
    <w:name w:val="cat-Date grp-15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7rplc-44">
    <w:name w:val="cat-FIO grp-17 rplc-44"/>
    <w:basedOn w:val="DefaultParagraphFont"/>
  </w:style>
  <w:style w:type="character" w:customStyle="1" w:styleId="cat-PassportDatagrp-26rplc-45">
    <w:name w:val="cat-PassportData grp-26 rplc-45"/>
    <w:basedOn w:val="DefaultParagraphFont"/>
  </w:style>
  <w:style w:type="character" w:customStyle="1" w:styleId="cat-Sumgrp-25rplc-46">
    <w:name w:val="cat-Sum grp-25 rplc-46"/>
    <w:basedOn w:val="DefaultParagraphFont"/>
  </w:style>
  <w:style w:type="character" w:customStyle="1" w:styleId="cat-Addressgrp-6rplc-47">
    <w:name w:val="cat-Address grp-6 rplc-47"/>
    <w:basedOn w:val="DefaultParagraphFont"/>
  </w:style>
  <w:style w:type="character" w:customStyle="1" w:styleId="cat-Addressgrp-6rplc-48">
    <w:name w:val="cat-Address grp-6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7rplc-52">
    <w:name w:val="cat-Address grp-7 rplc-52"/>
    <w:basedOn w:val="DefaultParagraphFont"/>
  </w:style>
  <w:style w:type="character" w:customStyle="1" w:styleId="cat-PhoneNumbergrp-32rplc-53">
    <w:name w:val="cat-PhoneNumber grp-32 rplc-53"/>
    <w:basedOn w:val="DefaultParagraphFont"/>
  </w:style>
  <w:style w:type="character" w:customStyle="1" w:styleId="cat-PhoneNumbergrp-33rplc-54">
    <w:name w:val="cat-PhoneNumber grp-33 rplc-54"/>
    <w:basedOn w:val="DefaultParagraphFont"/>
  </w:style>
  <w:style w:type="character" w:customStyle="1" w:styleId="cat-PhoneNumbergrp-34rplc-55">
    <w:name w:val="cat-PhoneNumber grp-34 rplc-55"/>
    <w:basedOn w:val="DefaultParagraphFont"/>
  </w:style>
  <w:style w:type="character" w:customStyle="1" w:styleId="cat-PhoneNumbergrp-35rplc-56">
    <w:name w:val="cat-PhoneNumber grp-35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PhoneNumbergrp-36rplc-58">
    <w:name w:val="cat-PhoneNumber grp-36 rplc-58"/>
    <w:basedOn w:val="DefaultParagraphFont"/>
  </w:style>
  <w:style w:type="character" w:customStyle="1" w:styleId="cat-PhoneNumbergrp-37rplc-59">
    <w:name w:val="cat-PhoneNumber grp-37 rplc-59"/>
    <w:basedOn w:val="DefaultParagraphFont"/>
  </w:style>
  <w:style w:type="character" w:customStyle="1" w:styleId="cat-PhoneNumbergrp-38rplc-60">
    <w:name w:val="cat-PhoneNumber grp-38 rplc-60"/>
    <w:basedOn w:val="DefaultParagraphFont"/>
  </w:style>
  <w:style w:type="character" w:customStyle="1" w:styleId="cat-PhoneNumbergrp-39rplc-61">
    <w:name w:val="cat-PhoneNumber grp-39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Addressgrp-2rplc-63">
    <w:name w:val="cat-Address grp-2 rplc-63"/>
    <w:basedOn w:val="DefaultParagraphFont"/>
  </w:style>
  <w:style w:type="character" w:customStyle="1" w:styleId="cat-Addressgrp-1rplc-64">
    <w:name w:val="cat-Address grp-1 rplc-64"/>
    <w:basedOn w:val="DefaultParagraphFont"/>
  </w:style>
  <w:style w:type="character" w:customStyle="1" w:styleId="cat-FIOgrp-20rplc-65">
    <w:name w:val="cat-FIO grp-20 rplc-65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F8E3DE3128398CFC55777B2D2A67A265867EBF6D8BB0A8902F428741E819F22A9749FC042365u6G" TargetMode="External" /><Relationship Id="rId11" Type="http://schemas.openxmlformats.org/officeDocument/2006/relationships/hyperlink" Target="https://sudact.ru/law/koap/razdel-ii/glava-14_1/statia-14.1/" TargetMode="External" /><Relationship Id="rId12" Type="http://schemas.openxmlformats.org/officeDocument/2006/relationships/hyperlink" Target="https://sudact.ru/law/gk-rf-chast1/razdel-i/podrazdel-1/glava-1/statia-2/" TargetMode="External" /><Relationship Id="rId13" Type="http://schemas.openxmlformats.org/officeDocument/2006/relationships/hyperlink" Target="https://sudact.ru/law/gk-rf-chast1/razdel-i/podrazdel-2/glava-3/statia-23/" TargetMode="External" /><Relationship Id="rId14" Type="http://schemas.openxmlformats.org/officeDocument/2006/relationships/hyperlink" Target="https://sudact.ru/law/koap/razdel-i/glava-4/statia-4.4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E671D19CC89DA7C8802274239654D85738D03D72FF9F52C018C000112A3B597D418D7BC5D7A4D4C0BE845EF5e3EAL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://sudact.ru/law/koap/razdel-iv/glava-26/statia-26.1/?marker=fdoctlaw" TargetMode="External" /><Relationship Id="rId7" Type="http://schemas.openxmlformats.org/officeDocument/2006/relationships/hyperlink" Target="http://sudact.ru/law/koap/razdel-iv/glava-26/statia-26.2/?marker=fdoctlaw" TargetMode="External" /><Relationship Id="rId8" Type="http://schemas.openxmlformats.org/officeDocument/2006/relationships/hyperlink" Target="consultantplus://offline/ref=35954E5EA381EA0BD23F5113050D062D8FBB6ED4BC04879FA051EC5ADE8DE8440A34BC2AE9A7n1l3L" TargetMode="External" /><Relationship Id="rId9" Type="http://schemas.openxmlformats.org/officeDocument/2006/relationships/hyperlink" Target="consultantplus://offline/ref=F4F8E3DE3128398CFC55777B2D2A67A2668C72BF6B8CB0A8902F428741E819F22A9749F90C2751536Au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