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5484">
      <w:pPr>
        <w:spacing w:after="200" w:line="276" w:lineRule="auto"/>
        <w:ind w:right="23"/>
        <w:jc w:val="right"/>
      </w:pPr>
      <w:r>
        <w:t>Дело №5-29-342/2021</w:t>
      </w:r>
    </w:p>
    <w:p w:rsidR="00915484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915484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915484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915484">
      <w:pPr>
        <w:ind w:firstLine="709"/>
        <w:jc w:val="both"/>
      </w:pPr>
    </w:p>
    <w:p w:rsidR="00915484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7rplc-5"/>
        </w:rPr>
        <w:t>фио</w:t>
      </w:r>
      <w:r>
        <w:t xml:space="preserve">, рассмотрев материалы дела об административном правонарушении, предусмотренном частью 1,2 статьи 14.1 Кодекса Российской Федерации об административных правонарушениях, в отношении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6rplc-7"/>
        </w:rPr>
        <w:t>паспортные д</w:t>
      </w:r>
      <w:r>
        <w:rPr>
          <w:rStyle w:val="cat-PassportDatagrp-26rplc-7"/>
        </w:rPr>
        <w:t>анные</w:t>
      </w:r>
      <w:r>
        <w:t xml:space="preserve">, неработающего,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документ удостоверяющий личность - паспорт гражданина России </w:t>
      </w:r>
      <w:r>
        <w:rPr>
          <w:rStyle w:val="cat-PhoneNumbergrp-30rplc-9"/>
        </w:rPr>
        <w:t>телефон</w:t>
      </w:r>
      <w:r>
        <w:t xml:space="preserve"> выдан </w:t>
      </w:r>
      <w:r>
        <w:rPr>
          <w:rStyle w:val="cat-Dategrp-9rplc-10"/>
        </w:rPr>
        <w:t>дата</w:t>
      </w:r>
      <w:r>
        <w:t xml:space="preserve"> МВД по </w:t>
      </w:r>
      <w:r>
        <w:rPr>
          <w:rStyle w:val="cat-Addressgrp-1rplc-11"/>
        </w:rPr>
        <w:t>адрес</w:t>
      </w:r>
      <w:r>
        <w:t xml:space="preserve"> </w:t>
      </w:r>
      <w:r>
        <w:rPr>
          <w:rStyle w:val="cat-PhoneNumbergrp-31rplc-12"/>
        </w:rPr>
        <w:t>телефон</w:t>
      </w:r>
      <w:r>
        <w:t>,</w:t>
      </w:r>
    </w:p>
    <w:p w:rsidR="00915484">
      <w:pPr>
        <w:jc w:val="center"/>
      </w:pPr>
      <w:r>
        <w:t>УСТАНОВИЛ:</w:t>
      </w:r>
    </w:p>
    <w:p w:rsidR="00915484">
      <w:pPr>
        <w:ind w:firstLine="709"/>
        <w:jc w:val="both"/>
      </w:pPr>
      <w:r>
        <w:rPr>
          <w:rStyle w:val="cat-Dategrp-10rplc-13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7rplc-14"/>
        </w:rPr>
        <w:t>время</w:t>
      </w:r>
      <w:r>
        <w:t xml:space="preserve"> был выявлен факт предпринимательской деятельности гражданином </w:t>
      </w:r>
      <w:r>
        <w:rPr>
          <w:rStyle w:val="cat-FIOgrp-18rplc-15"/>
        </w:rPr>
        <w:t>фио</w:t>
      </w:r>
      <w:r>
        <w:t xml:space="preserve">, а именно находясь по адресу: </w:t>
      </w:r>
      <w:r>
        <w:rPr>
          <w:rStyle w:val="cat-Addressgrp-5rplc-16"/>
        </w:rPr>
        <w:t>адрес</w:t>
      </w:r>
      <w:r>
        <w:t xml:space="preserve">, вблизи, д. 1а, </w:t>
      </w:r>
      <w:r>
        <w:rPr>
          <w:rStyle w:val="cat-Addressgrp-0rplc-17"/>
        </w:rPr>
        <w:t>адрес</w:t>
      </w:r>
      <w:r>
        <w:t xml:space="preserve">, на автомобиле марки </w:t>
      </w:r>
      <w:r>
        <w:rPr>
          <w:rStyle w:val="cat-CarMakeModelgrp-28rplc-18"/>
        </w:rPr>
        <w:t>марка автомобиля</w:t>
      </w:r>
      <w:r>
        <w:t xml:space="preserve">, </w:t>
      </w:r>
      <w:r>
        <w:rPr>
          <w:rStyle w:val="cat-CarNumbergrp-29rplc-19"/>
        </w:rPr>
        <w:t>регистрационный знак ТС</w:t>
      </w:r>
      <w:r>
        <w:t xml:space="preserve"> с пассажиром, гр. </w:t>
      </w:r>
      <w:r>
        <w:rPr>
          <w:rStyle w:val="cat-FIOgrp-18rplc-20"/>
        </w:rPr>
        <w:t>фио</w:t>
      </w:r>
      <w:r>
        <w:t xml:space="preserve"> оказывал услуги по перевозке пассажиров за ден</w:t>
      </w:r>
      <w:r>
        <w:t>ьги без государственной регистрации в качестве индивидуального предпринимателя либо образования юридического лица, чем совершил административное правонарушение, ответственность за которое предусмотрена  ч.1 ст. 14.1 Кодекса Российской Федерации об админист</w:t>
      </w:r>
      <w:r>
        <w:t xml:space="preserve">ративных правонарушениях, а также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</w:t>
      </w:r>
      <w:r>
        <w:t xml:space="preserve">ние, ответственность за которое предусмотрена  ч.2 ст. 14.1 Кодекса Российской Федерации об административных правонарушениях. </w:t>
      </w:r>
    </w:p>
    <w:p w:rsidR="00915484">
      <w:pPr>
        <w:ind w:firstLine="709"/>
        <w:jc w:val="both"/>
      </w:pPr>
      <w:r>
        <w:t xml:space="preserve">При рассмотрении </w:t>
      </w:r>
      <w:r>
        <w:rPr>
          <w:rStyle w:val="cat-Dategrp-8rplc-21"/>
        </w:rPr>
        <w:t>дата</w:t>
      </w:r>
      <w:r>
        <w:t xml:space="preserve"> дела об административном правонарушении </w:t>
      </w:r>
      <w:r>
        <w:rPr>
          <w:rStyle w:val="cat-FIOgrp-18rplc-22"/>
        </w:rPr>
        <w:t>фио</w:t>
      </w:r>
      <w:r>
        <w:t xml:space="preserve"> свою вину в совершении административного правонарушения признал</w:t>
      </w:r>
      <w:r>
        <w:t>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915484">
      <w:pPr>
        <w:ind w:firstLine="709"/>
        <w:jc w:val="both"/>
      </w:pPr>
      <w:r>
        <w:t xml:space="preserve">Заслушав пояснения </w:t>
      </w:r>
      <w:r>
        <w:rPr>
          <w:rStyle w:val="cat-FIOgrp-19rplc-23"/>
        </w:rPr>
        <w:t>фио</w:t>
      </w:r>
      <w:r>
        <w:t>, исследовав материалы дела об административном правонарушении, мировой судья приходит к выводу о виновно</w:t>
      </w:r>
      <w:r>
        <w:t xml:space="preserve">сти </w:t>
      </w:r>
      <w:r>
        <w:rPr>
          <w:rStyle w:val="cat-FIOgrp-19rplc-24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915484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 xml:space="preserve"> РФ, административным правонарушением признается противоправное, </w:t>
      </w:r>
      <w: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15484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</w:t>
      </w:r>
      <w:r>
        <w:t>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</w:t>
      </w:r>
      <w:r>
        <w:t xml:space="preserve"> административного правонарушения.</w:t>
      </w:r>
    </w:p>
    <w:p w:rsidR="00915484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</w:t>
      </w:r>
      <w:r>
        <w:t>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</w:t>
      </w:r>
      <w:r>
        <w:t>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</w:t>
      </w:r>
      <w:r>
        <w:t>протоколами, предусмотренными настоящим Кодексом, объяснениями лиц</w:t>
      </w:r>
      <w:r>
        <w:t>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</w:t>
      </w:r>
      <w:r>
        <w:t xml:space="preserve"> допускается использование доказательств, полученных с нарушением закона.</w:t>
      </w:r>
    </w:p>
    <w:p w:rsidR="00915484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1 статьи 14.1</w:t>
        </w:r>
      </w:hyperlink>
      <w:r>
        <w:t xml:space="preserve"> Кодекса Российско</w:t>
      </w:r>
      <w:r>
        <w:t xml:space="preserve">й Федерации об административных правонарушениях осуществление </w:t>
      </w:r>
      <w:hyperlink r:id="rId9" w:history="1">
        <w:r>
          <w:rPr>
            <w:color w:val="0000EE"/>
          </w:rPr>
          <w:t>предпринимательской деятельности</w:t>
        </w:r>
      </w:hyperlink>
      <w:r>
        <w:t xml:space="preserve"> без государственной регистраци</w:t>
      </w:r>
      <w:r>
        <w:t xml:space="preserve">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>
          <w:rPr>
            <w:color w:val="0000EE"/>
          </w:rPr>
          <w:t>частью 2 статьи 14.17.1</w:t>
        </w:r>
      </w:hyperlink>
      <w:r>
        <w:t xml:space="preserve"> настоящего Кодекса, влечет наложение административного штрафа в размере от пятисот до </w:t>
      </w:r>
      <w:r>
        <w:rPr>
          <w:rStyle w:val="cat-SumInWordsgrp-21rplc-25"/>
        </w:rPr>
        <w:t>сумма прописью</w:t>
      </w:r>
      <w:r>
        <w:t>.</w:t>
      </w:r>
    </w:p>
    <w:p w:rsidR="00915484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22rplc-26"/>
        </w:rPr>
        <w:t>сумма прописью</w:t>
      </w:r>
      <w:r>
        <w:t xml:space="preserve"> с</w:t>
      </w:r>
      <w:r>
        <w:t xml:space="preserve">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23rplc-27"/>
        </w:rPr>
        <w:t>сумма</w:t>
      </w:r>
      <w:r>
        <w:rPr>
          <w:rStyle w:val="cat-SumInWordsgrp-23rplc-27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сорока </w:t>
      </w:r>
      <w:r>
        <w:t xml:space="preserve">тысяч до </w:t>
      </w:r>
      <w:r>
        <w:rPr>
          <w:rStyle w:val="cat-SumInWordsgrp-24rplc-28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915484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вопрос о наличии события а</w:t>
      </w:r>
      <w:r>
        <w:t>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915484">
      <w:pPr>
        <w:ind w:firstLine="709"/>
        <w:jc w:val="both"/>
      </w:pPr>
      <w:r>
        <w:t xml:space="preserve">Как разъяснил Пленум Верховного Суда РФ в пункте 13 Постановления от </w:t>
      </w:r>
      <w:r>
        <w:rPr>
          <w:rStyle w:val="cat-Dategrp-11rplc-29"/>
        </w:rPr>
        <w:t>дата</w:t>
      </w:r>
      <w:r>
        <w:t xml:space="preserve"> № 18 «О нек</w:t>
      </w:r>
      <w:r>
        <w:t>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состава административного правонарушения, предусмотренного ч. 1 ст.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необходимо проверять, содержатся ли в них признаки предпринимательской деятельности, перечисленные в п. 1</w:t>
      </w:r>
      <w:r>
        <w:t xml:space="preserve"> ст. </w:t>
      </w:r>
      <w:hyperlink r:id="rId12" w:tgtFrame="_blank" w:history="1">
        <w:r>
          <w:rPr>
            <w:color w:val="0000EE"/>
          </w:rPr>
          <w:t>2 ГК РФ</w:t>
        </w:r>
      </w:hyperlink>
      <w:r>
        <w:t>.</w:t>
      </w:r>
    </w:p>
    <w:p w:rsidR="00915484">
      <w:pPr>
        <w:ind w:firstLine="709"/>
        <w:jc w:val="both"/>
      </w:pPr>
      <w:r>
        <w:t>В соответствии с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, предпринимательской является самостоятельная, осуществляе</w:t>
      </w:r>
      <w:r>
        <w:t>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15484">
      <w:pPr>
        <w:ind w:firstLine="709"/>
        <w:jc w:val="both"/>
      </w:pPr>
      <w:r>
        <w:t>В соответствии с п</w:t>
      </w:r>
      <w:r>
        <w:t>. 1 ст. </w:t>
      </w:r>
      <w:hyperlink r:id="rId13" w:tgtFrame="_blank" w:history="1">
        <w:r>
          <w:rPr>
            <w:color w:val="0000EE"/>
          </w:rPr>
          <w:t>23 ГК РФ</w:t>
        </w:r>
      </w:hyperlink>
      <w:r>
        <w:t>, гражданин вправе заниматься предпринимательской деятельностью без образования юридического лица с момента государственной регистрации в</w:t>
      </w:r>
      <w:r>
        <w:t xml:space="preserve"> качестве индивидуального предпринимателя.</w:t>
      </w:r>
    </w:p>
    <w:p w:rsidR="00915484">
      <w:pPr>
        <w:ind w:firstLine="709"/>
        <w:jc w:val="both"/>
      </w:pPr>
      <w: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</w:t>
      </w:r>
      <w:r>
        <w:t xml:space="preserve"> предпринимателя установлен соответственно ст. 22.1, 22.3 Федерального закона «О государственной регистрации юридических лиц и индивидуальных предпринимателей» № 129-ФЗ </w:t>
      </w:r>
      <w:r>
        <w:t>от</w:t>
      </w:r>
      <w:r>
        <w:t xml:space="preserve"> </w:t>
      </w:r>
      <w:r>
        <w:rPr>
          <w:rStyle w:val="cat-Dategrp-12rplc-30"/>
        </w:rPr>
        <w:t>дата</w:t>
      </w:r>
      <w:r>
        <w:t>.</w:t>
      </w:r>
    </w:p>
    <w:p w:rsidR="00915484">
      <w:pPr>
        <w:ind w:firstLine="709"/>
        <w:jc w:val="both"/>
      </w:pPr>
      <w:r>
        <w:t xml:space="preserve">Также пункт 13 вышеуказанного Пленума Верховного Суда РФ содержит указание на </w:t>
      </w:r>
      <w:r>
        <w:t>то,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</w:t>
      </w:r>
      <w:r>
        <w:t>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</w:t>
      </w:r>
      <w:r>
        <w:t xml:space="preserve"> получение прибыли.</w:t>
      </w:r>
    </w:p>
    <w:p w:rsidR="00915484">
      <w:pPr>
        <w:ind w:firstLine="709"/>
        <w:jc w:val="both"/>
      </w:pPr>
      <w:r>
        <w:t xml:space="preserve">Доказательствами, подтверждающими факт занятия указанными лицами деятельностью, </w:t>
      </w:r>
      <w:r>
        <w:t>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</w:t>
      </w:r>
      <w:r>
        <w:t>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>
        <w:t xml:space="preserve"> услуг), размещение рекламных объявлений, выставление образцов товаро</w:t>
      </w:r>
      <w:r>
        <w:t>в в местах продажи, закупку товаров и материалов, заключение договоров аренды помещений.</w:t>
      </w:r>
    </w:p>
    <w:p w:rsidR="00915484">
      <w:pPr>
        <w:ind w:firstLine="709"/>
        <w:jc w:val="both"/>
      </w:pPr>
      <w:r>
        <w:t>Вместе с тем само по себе отсутствие прибыли не влияет на квалификацию правонарушений, предусмотренных статьей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915484">
      <w:pPr>
        <w:ind w:firstLine="709"/>
        <w:jc w:val="both"/>
      </w:pPr>
      <w:r>
        <w:t>В соответствии с п. 1 ст. 9 Федерального закона «О внесении изменений в отдельные законодательные</w:t>
      </w:r>
      <w:r>
        <w:t xml:space="preserve"> акты Российской Федерации» от </w:t>
      </w:r>
      <w:r>
        <w:rPr>
          <w:rStyle w:val="cat-Dategrp-13rplc-31"/>
        </w:rPr>
        <w:t>дата</w:t>
      </w:r>
      <w:r>
        <w:t xml:space="preserve"> № 69-ФЗ,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</w:t>
      </w:r>
      <w:r>
        <w:t>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>
        <w:t xml:space="preserve"> субъекта Российской Федерации. </w:t>
      </w:r>
      <w:r>
        <w:t>Разрешение на осуществление деятельности по перевозке пассажиров и багажа ле</w:t>
      </w:r>
      <w:r>
        <w:t>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</w:t>
      </w:r>
      <w:r>
        <w:t>ых услуг или документа на бумажном носители.</w:t>
      </w:r>
    </w:p>
    <w:p w:rsidR="00915484">
      <w:pPr>
        <w:ind w:firstLine="709"/>
        <w:jc w:val="both"/>
      </w:pPr>
      <w:r>
        <w:t xml:space="preserve">В силу п. 3 ст. 9 указанного закона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</w:t>
      </w:r>
      <w:r>
        <w:t>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915484">
      <w:pPr>
        <w:ind w:firstLine="709"/>
        <w:jc w:val="both"/>
      </w:pPr>
      <w:r>
        <w:t xml:space="preserve">Факт совершения </w:t>
      </w:r>
      <w:r>
        <w:rPr>
          <w:rStyle w:val="cat-FIOgrp-18rplc-32"/>
        </w:rPr>
        <w:t>фио</w:t>
      </w:r>
      <w:r>
        <w:t xml:space="preserve"> вышеуказанных административных правонарушений подтверждается представленными мировом</w:t>
      </w:r>
      <w:r>
        <w:t>у судье письменными доказательствами, исследованными мировым судьей в их совокупности в порядке ст.26.11 КоАП РФ, в частности:</w:t>
      </w:r>
    </w:p>
    <w:p w:rsidR="00915484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32rplc-33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4rplc-34"/>
        </w:rPr>
        <w:t>дата</w:t>
      </w:r>
      <w:r>
        <w:t xml:space="preserve">, составленным уполномоченным должностным лицом, при этом его </w:t>
      </w:r>
      <w:r>
        <w:t xml:space="preserve">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5"/>
        </w:rPr>
        <w:t>фио</w:t>
      </w:r>
      <w:r>
        <w:t xml:space="preserve"> права, предусмотренные ст.25.1 КоАП РФ, ст.51 Конституции Российской Федерации, бы</w:t>
      </w:r>
      <w:r>
        <w:t>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915484">
      <w:pPr>
        <w:ind w:firstLine="709"/>
        <w:jc w:val="both"/>
      </w:pPr>
      <w:r>
        <w:t xml:space="preserve">- объяснением </w:t>
      </w:r>
      <w:r>
        <w:rPr>
          <w:rStyle w:val="cat-FIOgrp-19rplc-36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4rplc-37"/>
        </w:rPr>
        <w:t>дата</w:t>
      </w:r>
      <w:r>
        <w:t xml:space="preserve"> (</w:t>
      </w:r>
      <w:r>
        <w:t>л.д</w:t>
      </w:r>
      <w:r>
        <w:t>. 3);</w:t>
      </w:r>
    </w:p>
    <w:p w:rsidR="00915484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4rplc-38"/>
        </w:rPr>
        <w:t>дата</w:t>
      </w:r>
      <w:r>
        <w:t xml:space="preserve"> (</w:t>
      </w:r>
      <w:r>
        <w:t>л.д</w:t>
      </w:r>
      <w:r>
        <w:t>. 4-5);</w:t>
      </w:r>
    </w:p>
    <w:p w:rsidR="00915484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(л.д.6-12);</w:t>
      </w:r>
    </w:p>
    <w:p w:rsidR="00915484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4rplc-39"/>
        </w:rPr>
        <w:t>дата</w:t>
      </w:r>
      <w:r>
        <w:t xml:space="preserve"> (л.д.16).</w:t>
      </w:r>
    </w:p>
    <w:p w:rsidR="00915484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9rplc-40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915484">
      <w:pPr>
        <w:ind w:firstLine="709"/>
        <w:jc w:val="both"/>
      </w:pPr>
      <w:r>
        <w:t>Мировым судьей оценивались доказатель</w:t>
      </w:r>
      <w:r>
        <w:t xml:space="preserve">ства по внутреннему убеждению, основанному на всестороннем, полном и объективном исследовании всех обстоятельств дела </w:t>
      </w:r>
      <w:r>
        <w:t xml:space="preserve">в их совокупности, установлены состав и событие административного правонарушения, вменяемого в вину </w:t>
      </w:r>
      <w:r>
        <w:rPr>
          <w:rStyle w:val="cat-FIOgrp-18rplc-41"/>
        </w:rPr>
        <w:t>фио</w:t>
      </w:r>
    </w:p>
    <w:p w:rsidR="00915484">
      <w:pPr>
        <w:ind w:firstLine="709"/>
        <w:jc w:val="both"/>
      </w:pPr>
      <w:r>
        <w:t>Мировой судья не усматривает основ</w:t>
      </w:r>
      <w:r>
        <w:t xml:space="preserve">аний не доверять протоколу, составленному в отношении </w:t>
      </w:r>
      <w:r>
        <w:rPr>
          <w:rStyle w:val="cat-FIOgrp-19rplc-42"/>
        </w:rPr>
        <w:t>фио</w:t>
      </w:r>
      <w:r>
        <w:t>.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</w:t>
      </w:r>
      <w:r>
        <w:t>фах.</w:t>
      </w:r>
    </w:p>
    <w:p w:rsidR="00915484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9rplc-43"/>
        </w:rPr>
        <w:t>фио</w:t>
      </w:r>
      <w:r>
        <w:t>, мировым судьёй  не установлено.</w:t>
      </w:r>
    </w:p>
    <w:p w:rsidR="00915484">
      <w:pPr>
        <w:ind w:firstLine="709"/>
        <w:jc w:val="both"/>
      </w:pPr>
      <w:r>
        <w:t>Согласно части 1 статьи </w:t>
      </w:r>
      <w:hyperlink r:id="rId14" w:tgtFrame="_blank" w:history="1">
        <w:r>
          <w:rPr>
            <w:color w:val="0000EE"/>
          </w:rPr>
          <w:t>4.4</w:t>
        </w:r>
      </w:hyperlink>
      <w:r>
        <w:t> 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</w:t>
      </w:r>
      <w:r>
        <w:t>ативное правонарушение.</w:t>
      </w:r>
    </w:p>
    <w:p w:rsidR="00915484">
      <w:pPr>
        <w:ind w:firstLine="709"/>
        <w:jc w:val="both"/>
      </w:pPr>
      <w:r>
        <w:t xml:space="preserve"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</w:t>
      </w:r>
      <w:r>
        <w:t>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</w:t>
      </w:r>
      <w:r>
        <w:t>ему указанное действие</w:t>
      </w:r>
      <w:r>
        <w:t xml:space="preserve"> (бездействие), более строгого административного наказания.</w:t>
      </w:r>
    </w:p>
    <w:p w:rsidR="00915484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</w:t>
      </w:r>
      <w:r>
        <w:t>от</w:t>
      </w:r>
      <w:r>
        <w:t xml:space="preserve"> </w:t>
      </w:r>
      <w:r>
        <w:rPr>
          <w:rStyle w:val="cat-Dategrp-15rplc-44"/>
        </w:rPr>
        <w:t>дата</w:t>
      </w:r>
      <w:r>
        <w:t xml:space="preserve"> №5 «О некоторых вопросах, возникающих у судов при примене</w:t>
      </w:r>
      <w:r>
        <w:t>нии Кодекса Российской Федерации об административных правонарушениях».</w:t>
      </w:r>
    </w:p>
    <w:p w:rsidR="00915484">
      <w:pPr>
        <w:ind w:firstLine="709"/>
        <w:jc w:val="both"/>
      </w:pPr>
      <w:r>
        <w:t xml:space="preserve">Нарушения, допущенные </w:t>
      </w:r>
      <w:r>
        <w:rPr>
          <w:rStyle w:val="cat-FIOgrp-19rplc-45"/>
        </w:rPr>
        <w:t>фио</w:t>
      </w:r>
      <w:r>
        <w:t xml:space="preserve"> при осуществлении предпринимательской деятельности, имели место при совершении им одного действия - перевозки пассажиров за деньги при вышеописанных обстоятель</w:t>
      </w:r>
      <w:r>
        <w:t xml:space="preserve">ствах. </w:t>
      </w:r>
      <w:r>
        <w:t xml:space="preserve">Следовательно, </w:t>
      </w:r>
      <w:r>
        <w:rPr>
          <w:rStyle w:val="cat-FIOgrp-18rplc-46"/>
        </w:rPr>
        <w:t>фио</w:t>
      </w:r>
      <w:r>
        <w:t xml:space="preserve"> совершив в результате одного действия административные правонарушения, ответственность за которые предусмотрена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> Код</w:t>
      </w:r>
      <w:r>
        <w:t>екса Российской Федерации об административных правонарушениях, рассмотрение дел о которых подведомственно одному и тому же субъекту административной юрисдикции, подлежит привлечению к административной ответственности с назначением административного наказан</w:t>
      </w:r>
      <w:r>
        <w:t>ия по правилам части 2 статьи 4.4 названного Кодекса, в пределах санкции, предусматривающей назначение более</w:t>
      </w:r>
      <w:r>
        <w:t xml:space="preserve"> строгого административного наказания. В данном случае в соответствии с санкцией части 2 статьи 14.1 названного Кодекса.</w:t>
      </w:r>
    </w:p>
    <w:p w:rsidR="00915484">
      <w:pPr>
        <w:ind w:firstLine="709"/>
        <w:jc w:val="both"/>
      </w:pPr>
      <w:r>
        <w:t xml:space="preserve">При назначении наказания </w:t>
      </w:r>
      <w:r>
        <w:rPr>
          <w:rStyle w:val="cat-FIOgrp-18rplc-47"/>
        </w:rPr>
        <w:t>фи</w:t>
      </w:r>
      <w:r>
        <w:rPr>
          <w:rStyle w:val="cat-FIOgrp-18rplc-47"/>
        </w:rPr>
        <w:t>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11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915484">
      <w:pPr>
        <w:ind w:firstLine="709"/>
        <w:jc w:val="both"/>
      </w:pPr>
      <w:r>
        <w:t>На основании изложенного, руководствуясь частью 1 и частью 2 статьи 14.1, статьями 29.10, 29.11 Кодекса Ро</w:t>
      </w:r>
      <w:r>
        <w:t>ссийской Федерации об административных правонарушениях, мировой судья</w:t>
      </w:r>
    </w:p>
    <w:p w:rsidR="00915484">
      <w:pPr>
        <w:ind w:firstLine="709"/>
        <w:jc w:val="both"/>
      </w:pPr>
      <w:r>
        <w:t xml:space="preserve">                                                  ПОСТАНОВИЛ:</w:t>
      </w:r>
    </w:p>
    <w:p w:rsidR="00915484">
      <w:pPr>
        <w:ind w:firstLine="709"/>
        <w:jc w:val="both"/>
      </w:pPr>
      <w:r>
        <w:rPr>
          <w:rStyle w:val="cat-FIOgrp-16rplc-48"/>
        </w:rPr>
        <w:t>фио</w:t>
      </w:r>
      <w:r>
        <w:t xml:space="preserve">, </w:t>
      </w:r>
      <w:r>
        <w:rPr>
          <w:rStyle w:val="cat-PassportDatagrp-26rplc-49"/>
        </w:rPr>
        <w:t>паспортные данные</w:t>
      </w:r>
      <w:r>
        <w:t>, признать виновным в совершении административных правонарушений, предусмотренных частями 1 и 2 статьи</w:t>
      </w:r>
      <w:r>
        <w:t> </w:t>
      </w:r>
      <w:hyperlink r:id="rId11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5rplc-50"/>
        </w:rPr>
        <w:t>сумма</w:t>
      </w:r>
      <w:r>
        <w:t xml:space="preserve"> без конфискации. </w:t>
      </w:r>
    </w:p>
    <w:p w:rsidR="00915484">
      <w:pPr>
        <w:ind w:firstLine="709"/>
        <w:jc w:val="both"/>
      </w:pPr>
      <w:r>
        <w:t>В со</w:t>
      </w:r>
      <w:r>
        <w:t>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 xml:space="preserve">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 пер</w:t>
      </w:r>
      <w:r>
        <w:t xml:space="preserve">ечислить по следующим банковским реквизитам: Юридический адрес: </w:t>
      </w:r>
      <w:r>
        <w:rPr>
          <w:rStyle w:val="cat-Addressgrp-6rplc-51"/>
        </w:rPr>
        <w:t>адрес</w:t>
      </w:r>
      <w:r>
        <w:t xml:space="preserve">60-летия СССР, 28 Почтовый адрес: </w:t>
      </w:r>
      <w:r>
        <w:rPr>
          <w:rStyle w:val="cat-Addressgrp-6rplc-52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3"/>
        </w:rPr>
        <w:t>адрес</w:t>
      </w:r>
      <w:r>
        <w:t xml:space="preserve"> (Министерство юстиции </w:t>
      </w:r>
      <w:r>
        <w:rPr>
          <w:rStyle w:val="cat-Addressgrp-1rplc-54"/>
        </w:rPr>
        <w:t>адрес</w:t>
      </w:r>
      <w:r>
        <w:t xml:space="preserve">)  Наименование банка: Отделение </w:t>
      </w:r>
      <w:r>
        <w:rPr>
          <w:rStyle w:val="cat-Addressgrp-1rplc-55"/>
        </w:rPr>
        <w:t>ад</w:t>
      </w:r>
      <w:r>
        <w:rPr>
          <w:rStyle w:val="cat-Addressgrp-1rplc-55"/>
        </w:rPr>
        <w:t>рес</w:t>
      </w:r>
      <w:r>
        <w:t xml:space="preserve"> Банка России//УФК по </w:t>
      </w:r>
      <w:r>
        <w:rPr>
          <w:rStyle w:val="cat-Addressgrp-7rplc-56"/>
        </w:rPr>
        <w:t>адрес</w:t>
      </w:r>
      <w:r>
        <w:t xml:space="preserve"> ИНН </w:t>
      </w:r>
      <w:r>
        <w:rPr>
          <w:rStyle w:val="cat-PhoneNumbergrp-33rplc-57"/>
        </w:rPr>
        <w:t>телефон</w:t>
      </w:r>
      <w:r>
        <w:t xml:space="preserve"> КПП </w:t>
      </w:r>
      <w:r>
        <w:rPr>
          <w:rStyle w:val="cat-PhoneNumbergrp-34rplc-58"/>
        </w:rPr>
        <w:t>телефон</w:t>
      </w:r>
      <w:r>
        <w:t xml:space="preserve"> БИК </w:t>
      </w:r>
      <w:r>
        <w:rPr>
          <w:rStyle w:val="cat-PhoneNumbergrp-35rplc-59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6rplc-60"/>
        </w:rPr>
        <w:t>телефон</w:t>
      </w:r>
      <w:r>
        <w:t xml:space="preserve"> в УФК по </w:t>
      </w:r>
      <w:r>
        <w:rPr>
          <w:rStyle w:val="cat-Addressgrp-1rplc-61"/>
        </w:rPr>
        <w:t>адрес</w:t>
      </w:r>
      <w:r>
        <w:t xml:space="preserve"> Код Сводного реестра </w:t>
      </w:r>
      <w:r>
        <w:rPr>
          <w:rStyle w:val="cat-PhoneNumbergrp-37rplc-62"/>
        </w:rPr>
        <w:t>телефон</w:t>
      </w:r>
      <w:r>
        <w:t xml:space="preserve">, ОКТМО </w:t>
      </w:r>
      <w:r>
        <w:rPr>
          <w:rStyle w:val="cat-PhoneNumbergrp-38rplc-63"/>
        </w:rPr>
        <w:t>телефон</w:t>
      </w:r>
      <w:r>
        <w:t xml:space="preserve">, КБК: </w:t>
      </w:r>
      <w:r>
        <w:rPr>
          <w:rStyle w:val="cat-PhoneNumbergrp-39rplc-64"/>
        </w:rPr>
        <w:t>телефон</w:t>
      </w:r>
      <w:r>
        <w:t xml:space="preserve"> </w:t>
      </w:r>
      <w:r>
        <w:rPr>
          <w:rStyle w:val="cat-PhoneNumbergrp-40rplc-65"/>
        </w:rPr>
        <w:t>телефон</w:t>
      </w:r>
      <w:r>
        <w:t xml:space="preserve">, </w:t>
      </w:r>
      <w:r>
        <w:t>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915484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6"/>
        </w:rPr>
        <w:t>адрес</w:t>
      </w:r>
      <w:r>
        <w:t xml:space="preserve"> через мирового судью судебного участка №</w:t>
      </w:r>
      <w:r>
        <w:t xml:space="preserve"> 29 Бахчисарайского судебного района (</w:t>
      </w:r>
      <w:r>
        <w:rPr>
          <w:rStyle w:val="cat-Addressgrp-2rplc-67"/>
        </w:rPr>
        <w:t>адрес</w:t>
      </w:r>
      <w:r>
        <w:t xml:space="preserve">) </w:t>
      </w:r>
      <w:r>
        <w:rPr>
          <w:rStyle w:val="cat-Addressgrp-1rplc-68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915484">
      <w:pPr>
        <w:ind w:firstLine="709"/>
        <w:jc w:val="both"/>
      </w:pPr>
    </w:p>
    <w:p w:rsidR="00915484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0rplc-69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84"/>
    <w:rsid w:val="00915484"/>
    <w:rsid w:val="009F45D7"/>
    <w:rsid w:val="00D809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honeNumbergrp-30rplc-9">
    <w:name w:val="cat-PhoneNumber grp-30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PhoneNumbergrp-31rplc-12">
    <w:name w:val="cat-PhoneNumber grp-31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7rplc-14">
    <w:name w:val="cat-Time grp-27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CarMakeModelgrp-28rplc-18">
    <w:name w:val="cat-CarMakeModel grp-28 rplc-18"/>
    <w:basedOn w:val="DefaultParagraphFont"/>
  </w:style>
  <w:style w:type="character" w:customStyle="1" w:styleId="cat-CarNumbergrp-29rplc-19">
    <w:name w:val="cat-CarNumber grp-29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SumInWordsgrp-21rplc-25">
    <w:name w:val="cat-SumInWords grp-21 rplc-25"/>
    <w:basedOn w:val="DefaultParagraphFont"/>
  </w:style>
  <w:style w:type="character" w:customStyle="1" w:styleId="cat-SumInWordsgrp-22rplc-26">
    <w:name w:val="cat-SumInWords grp-22 rplc-26"/>
    <w:basedOn w:val="DefaultParagraphFont"/>
  </w:style>
  <w:style w:type="character" w:customStyle="1" w:styleId="cat-SumInWordsgrp-23rplc-27">
    <w:name w:val="cat-SumInWords grp-23 rplc-27"/>
    <w:basedOn w:val="DefaultParagraphFont"/>
  </w:style>
  <w:style w:type="character" w:customStyle="1" w:styleId="cat-SumInWordsgrp-24rplc-28">
    <w:name w:val="cat-SumInWords grp-24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PhoneNumbergrp-32rplc-33">
    <w:name w:val="cat-PhoneNumber grp-32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PassportDatagrp-26rplc-49">
    <w:name w:val="cat-PassportData grp-26 rplc-49"/>
    <w:basedOn w:val="DefaultParagraphFont"/>
  </w:style>
  <w:style w:type="character" w:customStyle="1" w:styleId="cat-Sumgrp-25rplc-50">
    <w:name w:val="cat-Sum grp-25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7rplc-56">
    <w:name w:val="cat-Address grp-7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PhoneNumbergrp-34rplc-58">
    <w:name w:val="cat-PhoneNumber grp-34 rplc-58"/>
    <w:basedOn w:val="DefaultParagraphFont"/>
  </w:style>
  <w:style w:type="character" w:customStyle="1" w:styleId="cat-PhoneNumbergrp-35rplc-59">
    <w:name w:val="cat-PhoneNumber grp-35 rplc-59"/>
    <w:basedOn w:val="DefaultParagraphFont"/>
  </w:style>
  <w:style w:type="character" w:customStyle="1" w:styleId="cat-PhoneNumbergrp-36rplc-60">
    <w:name w:val="cat-PhoneNumber grp-36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PhoneNumbergrp-37rplc-62">
    <w:name w:val="cat-PhoneNumber grp-37 rplc-62"/>
    <w:basedOn w:val="DefaultParagraphFont"/>
  </w:style>
  <w:style w:type="character" w:customStyle="1" w:styleId="cat-PhoneNumbergrp-38rplc-63">
    <w:name w:val="cat-PhoneNumber grp-38 rplc-63"/>
    <w:basedOn w:val="DefaultParagraphFont"/>
  </w:style>
  <w:style w:type="character" w:customStyle="1" w:styleId="cat-PhoneNumbergrp-39rplc-64">
    <w:name w:val="cat-PhoneNumber grp-39 rplc-64"/>
    <w:basedOn w:val="DefaultParagraphFont"/>
  </w:style>
  <w:style w:type="character" w:customStyle="1" w:styleId="cat-PhoneNumbergrp-40rplc-65">
    <w:name w:val="cat-PhoneNumber grp-40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2rplc-67">
    <w:name w:val="cat-Address grp-2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FIOgrp-20rplc-69">
    <w:name w:val="cat-FIO grp-20 rplc-6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8E3DE3128398CFC55777B2D2A67A265867EBF6D8BB0A8902F428741E819F22A9749FC042365u6G" TargetMode="External" /><Relationship Id="rId11" Type="http://schemas.openxmlformats.org/officeDocument/2006/relationships/hyperlink" Target="https://sudact.ru/law/koap/razdel-ii/glava-14_1/statia-14.1/" TargetMode="External" /><Relationship Id="rId12" Type="http://schemas.openxmlformats.org/officeDocument/2006/relationships/hyperlink" Target="https://sudact.ru/law/gk-rf-chast1/razdel-i/podrazdel-1/glava-1/statia-2/" TargetMode="External" /><Relationship Id="rId13" Type="http://schemas.openxmlformats.org/officeDocument/2006/relationships/hyperlink" Target="https://sudact.ru/law/gk-rf-chast1/razdel-i/podrazdel-2/glava-3/statia-23/" TargetMode="External" /><Relationship Id="rId14" Type="http://schemas.openxmlformats.org/officeDocument/2006/relationships/hyperlink" Target="https://sudact.ru/law/koap/razdel-i/glava-4/statia-4.4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consultantplus://offline/ref=F4F8E3DE3128398CFC55777B2D2A67A2668C72BF6B8CB0A8902F428741E819F22A9749F90C2751536Au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