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18A1">
      <w:pPr>
        <w:spacing w:after="200" w:line="276" w:lineRule="auto"/>
        <w:ind w:right="23"/>
        <w:jc w:val="right"/>
      </w:pPr>
      <w:r>
        <w:t>Дело №5-29-343/2021</w:t>
      </w:r>
    </w:p>
    <w:p w:rsidR="00D618A1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D618A1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D618A1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D618A1">
      <w:pPr>
        <w:ind w:firstLine="709"/>
        <w:jc w:val="both"/>
      </w:pPr>
    </w:p>
    <w:p w:rsidR="00D618A1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9rplc-7"/>
        </w:rPr>
        <w:t>паспортные д</w:t>
      </w:r>
      <w:r>
        <w:rPr>
          <w:rStyle w:val="cat-PassportDatagrp-29rplc-7"/>
        </w:rPr>
        <w:t>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документ удостоверяющий личность - водительское удостоверение </w:t>
      </w:r>
      <w:r>
        <w:rPr>
          <w:rStyle w:val="cat-PhoneNumbergrp-34rplc-9"/>
        </w:rPr>
        <w:t>телефон</w:t>
      </w:r>
      <w:r>
        <w:t xml:space="preserve"> от </w:t>
      </w:r>
      <w:r>
        <w:rPr>
          <w:rStyle w:val="cat-Dategrp-9rplc-10"/>
        </w:rPr>
        <w:t>дата</w:t>
      </w:r>
      <w:r>
        <w:t>,</w:t>
      </w:r>
    </w:p>
    <w:p w:rsidR="00D618A1">
      <w:pPr>
        <w:jc w:val="center"/>
      </w:pPr>
      <w:r>
        <w:t>УСТАНОВИЛ:</w:t>
      </w:r>
    </w:p>
    <w:p w:rsidR="00D618A1">
      <w:pPr>
        <w:ind w:firstLine="709"/>
        <w:jc w:val="both"/>
      </w:pPr>
      <w:r>
        <w:rPr>
          <w:rStyle w:val="cat-Dategrp-10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1rplc-12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21rplc-13"/>
        </w:rPr>
        <w:t>фио</w:t>
      </w:r>
      <w:r>
        <w:t xml:space="preserve">, а именно находясь по адресу: </w:t>
      </w:r>
      <w:r>
        <w:rPr>
          <w:rStyle w:val="cat-Addressgrp-5rplc-14"/>
        </w:rPr>
        <w:t>адрес</w:t>
      </w:r>
      <w:r>
        <w:t xml:space="preserve">, вблизи, д. 1а, </w:t>
      </w:r>
      <w:r>
        <w:rPr>
          <w:rStyle w:val="cat-Addressgrp-0rplc-15"/>
        </w:rPr>
        <w:t>адрес</w:t>
      </w:r>
      <w:r>
        <w:t xml:space="preserve">, на автомобиле марки </w:t>
      </w:r>
      <w:r>
        <w:rPr>
          <w:rStyle w:val="cat-CarMakeModelgrp-32rplc-16"/>
        </w:rPr>
        <w:t>марка автомобиля</w:t>
      </w:r>
      <w:r>
        <w:t xml:space="preserve">, </w:t>
      </w:r>
      <w:r>
        <w:rPr>
          <w:rStyle w:val="cat-CarNumbergrp-33rplc-17"/>
        </w:rPr>
        <w:t>регистрационный знак ТС</w:t>
      </w:r>
      <w:r>
        <w:t xml:space="preserve"> с пассажиром, гр. </w:t>
      </w:r>
      <w:r>
        <w:rPr>
          <w:rStyle w:val="cat-FIOgrp-22rplc-18"/>
        </w:rPr>
        <w:t>фио</w:t>
      </w:r>
      <w:r>
        <w:t xml:space="preserve"> оказывал услуги по перевозке пассажиров за деньги без государственной регистрации в качестве индивидуального пре</w:t>
      </w:r>
      <w:r>
        <w:t xml:space="preserve">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</w:t>
      </w:r>
      <w:r>
        <w:t xml:space="preserve">а Российской Федерации об административных правонарушениях. </w:t>
      </w:r>
    </w:p>
    <w:p w:rsidR="00D618A1">
      <w:pPr>
        <w:ind w:firstLine="709"/>
        <w:jc w:val="both"/>
      </w:pPr>
      <w:r>
        <w:rPr>
          <w:rStyle w:val="cat-FIOgrp-22rplc-19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8rplc-20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8rplc-21"/>
        </w:rPr>
        <w:t>дата</w:t>
      </w:r>
      <w:r>
        <w:t xml:space="preserve"> </w:t>
      </w:r>
      <w:r>
        <w:rPr>
          <w:rStyle w:val="cat-FIOgrp-22rplc-22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образом СМС-извещением.</w:t>
      </w:r>
    </w:p>
    <w:p w:rsidR="00D618A1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1rplc-23"/>
        </w:rPr>
        <w:t>фио</w:t>
      </w:r>
      <w:r>
        <w:t xml:space="preserve"> мировой судья исходит из с</w:t>
      </w:r>
      <w:r>
        <w:t>ледующего</w:t>
      </w:r>
      <w:r>
        <w:t>.</w:t>
      </w:r>
    </w:p>
    <w:p w:rsidR="00D618A1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D618A1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</w:t>
      </w:r>
      <w:r>
        <w:t xml:space="preserve">от </w:t>
      </w:r>
      <w:r>
        <w:rPr>
          <w:rStyle w:val="cat-Dategrp-11rplc-24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0rplc-25"/>
        </w:rPr>
        <w:t>наименование организации</w:t>
      </w:r>
      <w:r>
        <w:t xml:space="preserve"> от </w:t>
      </w:r>
      <w:r>
        <w:rPr>
          <w:rStyle w:val="cat-Dategrp-12rplc-26"/>
        </w:rPr>
        <w:t>дата</w:t>
      </w:r>
      <w:r>
        <w:t xml:space="preserve"> N 343.</w:t>
      </w:r>
    </w:p>
    <w:p w:rsidR="00D618A1">
      <w:pPr>
        <w:ind w:firstLine="709"/>
        <w:jc w:val="both"/>
      </w:pPr>
      <w:r>
        <w:t xml:space="preserve">Как </w:t>
      </w:r>
      <w:r>
        <w:t xml:space="preserve">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7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</w:t>
      </w:r>
      <w:r>
        <w:t xml:space="preserve">ременного разрешения дел об административных правонарушениях необходимо иметь в виду, что Кодексом Российской Федерации об </w:t>
      </w:r>
      <w:r>
        <w:t>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</w:t>
      </w:r>
      <w:r>
        <w:t>ство по делу.</w:t>
      </w:r>
    </w:p>
    <w:p w:rsidR="00D618A1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t>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</w:t>
      </w:r>
      <w: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t xml:space="preserve"> отложении рассмотрения дела либо такое ходатайство оставлено без удовлетворения.</w:t>
      </w:r>
    </w:p>
    <w:p w:rsidR="00D618A1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D618A1">
      <w:pPr>
        <w:ind w:firstLine="709"/>
        <w:jc w:val="both"/>
      </w:pPr>
      <w:r>
        <w:t>Таким образом, мировой судья, полагает присутстви</w:t>
      </w:r>
      <w:r>
        <w:t xml:space="preserve">е </w:t>
      </w:r>
      <w:r>
        <w:rPr>
          <w:rStyle w:val="cat-FIOgrp-21rplc-28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D618A1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1rplc-29"/>
        </w:rPr>
        <w:t>фио</w:t>
      </w:r>
      <w:r>
        <w:t xml:space="preserve"> в совершении административных правонарушений </w:t>
      </w:r>
      <w:r>
        <w:t>по следующим основаниям.</w:t>
      </w:r>
    </w:p>
    <w:p w:rsidR="00D618A1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18A1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</w:t>
      </w:r>
      <w:r>
        <w:t>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618A1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</w:t>
      </w:r>
      <w: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t xml:space="preserve">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</w:t>
      </w:r>
      <w:r>
        <w:t>шением закона.</w:t>
      </w:r>
    </w:p>
    <w:p w:rsidR="00D618A1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</w:t>
      </w:r>
      <w:r>
        <w:t xml:space="preserve">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</w:t>
      </w:r>
      <w:r>
        <w:t xml:space="preserve">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</w:t>
      </w:r>
      <w:r>
        <w:t xml:space="preserve">декса, влечет наложение административного штрафа в размере от пятисот до </w:t>
      </w:r>
      <w:r>
        <w:rPr>
          <w:rStyle w:val="cat-SumInWordsgrp-24rplc-30"/>
        </w:rPr>
        <w:t>сумма прописью</w:t>
      </w:r>
      <w:r>
        <w:t>.</w:t>
      </w:r>
    </w:p>
    <w:p w:rsidR="00D618A1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</w:t>
      </w:r>
      <w:r>
        <w:t xml:space="preserve">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5rplc-31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6rplc-32"/>
        </w:rPr>
        <w:t>сумма</w:t>
      </w:r>
      <w:r>
        <w:rPr>
          <w:rStyle w:val="cat-SumInWordsgrp-26rplc-32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</w:t>
      </w:r>
      <w:r>
        <w:t xml:space="preserve">а тысяч до </w:t>
      </w:r>
      <w:r>
        <w:rPr>
          <w:rStyle w:val="cat-SumInWordsgrp-27rplc-33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D618A1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</w:t>
      </w:r>
      <w:r>
        <w:t xml:space="preserve">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D618A1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4rplc-34"/>
        </w:rPr>
        <w:t>дата</w:t>
      </w:r>
      <w:r>
        <w:t xml:space="preserve"> № 18 «О н</w:t>
      </w:r>
      <w:r>
        <w:t>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D618A1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 xml:space="preserve">, предпринимательской является самостоятельная, </w:t>
      </w:r>
      <w: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D618A1">
      <w:pPr>
        <w:ind w:firstLine="709"/>
        <w:jc w:val="both"/>
      </w:pPr>
      <w:r>
        <w:t>В соотв</w:t>
      </w:r>
      <w:r>
        <w:t>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ре</w:t>
      </w:r>
      <w:r>
        <w:t>гистрации в качестве индивидуального предпринимателя.</w:t>
      </w:r>
    </w:p>
    <w:p w:rsidR="00D618A1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</w:t>
      </w:r>
      <w:r>
        <w:t xml:space="preserve">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5rplc-35"/>
        </w:rPr>
        <w:t>дата</w:t>
      </w:r>
      <w:r>
        <w:t>.</w:t>
      </w:r>
    </w:p>
    <w:p w:rsidR="00D618A1">
      <w:pPr>
        <w:ind w:firstLine="709"/>
        <w:jc w:val="both"/>
      </w:pPr>
      <w:r>
        <w:t>Также пункт 13 вышеуказанного Пленума Верховного Суда РФ содержит у</w:t>
      </w:r>
      <w:r>
        <w:t xml:space="preserve">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</w:t>
      </w:r>
      <w:r>
        <w:t>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D618A1">
      <w:pPr>
        <w:ind w:firstLine="709"/>
        <w:jc w:val="both"/>
      </w:pPr>
      <w:r>
        <w:t>Доказательствами, подтверждающими факт занятия указанными лицами деят</w:t>
      </w:r>
      <w:r>
        <w:t>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</w:t>
      </w:r>
      <w:r>
        <w:t>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t xml:space="preserve"> услуг), размещение рекламных объявлений, выставление обра</w:t>
      </w:r>
      <w:r>
        <w:t>зцов товаров в местах продажи, закупку товаров и материалов, заключение договоров аренды помещений.</w:t>
      </w:r>
    </w:p>
    <w:p w:rsidR="00D618A1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D618A1">
      <w:pPr>
        <w:ind w:firstLine="709"/>
        <w:jc w:val="both"/>
      </w:pPr>
      <w:r>
        <w:t>В соответствии с п. 1 ст. 9 Федерального закона «О внесении изменений в отдельные зако</w:t>
      </w:r>
      <w:r>
        <w:t xml:space="preserve">нодательные акты Российской Федерации» от </w:t>
      </w:r>
      <w:r>
        <w:rPr>
          <w:rStyle w:val="cat-Dategrp-16rplc-36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</w:t>
      </w:r>
      <w:r>
        <w:t>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Федерации. </w:t>
      </w:r>
      <w:r>
        <w:t xml:space="preserve">Разрешение на осуществление деятельности по перевозке пассажиров </w:t>
      </w:r>
      <w:r>
        <w:t xml:space="preserve">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</w:t>
      </w:r>
      <w:r>
        <w:t>муниципальных услуг или документа на бумажном носители.</w:t>
      </w:r>
    </w:p>
    <w:p w:rsidR="00D618A1">
      <w:pPr>
        <w:ind w:firstLine="709"/>
        <w:jc w:val="both"/>
      </w:pPr>
      <w:r>
        <w:t xml:space="preserve">В силу п. 3 ст. 9 указанного закона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</w:t>
      </w:r>
      <w:r>
        <w:t>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D618A1">
      <w:pPr>
        <w:ind w:firstLine="709"/>
        <w:jc w:val="both"/>
      </w:pPr>
      <w:r>
        <w:t xml:space="preserve">Факт совершения </w:t>
      </w:r>
      <w:r>
        <w:rPr>
          <w:rStyle w:val="cat-FIOgrp-21rplc-37"/>
        </w:rPr>
        <w:t>фио</w:t>
      </w:r>
      <w:r>
        <w:t xml:space="preserve"> вышеуказанных административных правонарушений подтверждается представленны</w:t>
      </w:r>
      <w:r>
        <w:t>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618A1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5rplc-38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7rplc-39"/>
        </w:rPr>
        <w:t>дата</w:t>
      </w:r>
      <w:r>
        <w:t>, составленным уполномоченным должностным лицом</w:t>
      </w:r>
      <w:r>
        <w:t xml:space="preserve"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1rplc-40"/>
        </w:rPr>
        <w:t>фио</w:t>
      </w:r>
      <w:r>
        <w:t xml:space="preserve"> права, предусмотренные ст.25.1 КоАП РФ, ст.51 Конституции Российско</w:t>
      </w:r>
      <w:r>
        <w:t>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2rplc-41"/>
        </w:rPr>
        <w:t>фио</w:t>
      </w:r>
      <w:r>
        <w:t xml:space="preserve">. собственноручно написал: «с протоколом согласен» (л.д. 2); </w:t>
      </w:r>
    </w:p>
    <w:p w:rsidR="00D618A1">
      <w:pPr>
        <w:ind w:firstLine="709"/>
        <w:jc w:val="both"/>
      </w:pPr>
      <w:r>
        <w:t>- объяснение</w:t>
      </w:r>
      <w:r>
        <w:t xml:space="preserve">м </w:t>
      </w:r>
      <w:r>
        <w:rPr>
          <w:rStyle w:val="cat-FIOgrp-21rplc-42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7rplc-43"/>
        </w:rPr>
        <w:t>дата</w:t>
      </w:r>
      <w:r>
        <w:t xml:space="preserve"> (л.д. 3);</w:t>
      </w:r>
    </w:p>
    <w:p w:rsidR="00D618A1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7rplc-44"/>
        </w:rPr>
        <w:t>дата</w:t>
      </w:r>
      <w:r>
        <w:t xml:space="preserve"> (л.д. 4);</w:t>
      </w:r>
    </w:p>
    <w:p w:rsidR="00D618A1">
      <w:pPr>
        <w:ind w:firstLine="709"/>
        <w:jc w:val="both"/>
      </w:pPr>
      <w:r>
        <w:t>- фототаблицей (л.д.5-10);</w:t>
      </w:r>
    </w:p>
    <w:p w:rsidR="00D618A1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7rplc-45"/>
        </w:rPr>
        <w:t>дата</w:t>
      </w:r>
      <w:r>
        <w:t xml:space="preserve"> (л.д.12).</w:t>
      </w:r>
    </w:p>
    <w:p w:rsidR="00D618A1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1rplc-46"/>
        </w:rPr>
        <w:t>фио</w:t>
      </w:r>
      <w:r>
        <w:t xml:space="preserve"> были проведены в строгой последовательности, составленные в от</w:t>
      </w:r>
      <w:r>
        <w:t>ношении него протокол логичен, действия последовательны и непротиворечивы.</w:t>
      </w:r>
    </w:p>
    <w:p w:rsidR="00D618A1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</w:t>
      </w:r>
      <w:r>
        <w:t xml:space="preserve">лены состав и событие административного правонарушения, вменяемого в вину </w:t>
      </w:r>
      <w:r>
        <w:rPr>
          <w:rStyle w:val="cat-FIOgrp-21rplc-47"/>
        </w:rPr>
        <w:t>фио</w:t>
      </w:r>
    </w:p>
    <w:p w:rsidR="00D618A1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1rplc-48"/>
        </w:rPr>
        <w:t>фио</w:t>
      </w:r>
      <w:r>
        <w:t xml:space="preserve"> и иным документам, поскольку они составлены по установленной форме и уполномоченным до</w:t>
      </w:r>
      <w:r>
        <w:t>лжностным лицом, правильность внесенных в протокол записей удостоверена должностным лицом в соответствующих графах.</w:t>
      </w:r>
    </w:p>
    <w:p w:rsidR="00D618A1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1rplc-49"/>
        </w:rPr>
        <w:t>фио</w:t>
      </w:r>
      <w:r>
        <w:t>, мировым судьёй  не установлено.</w:t>
      </w:r>
    </w:p>
    <w:p w:rsidR="00D618A1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 xml:space="preserve"> 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</w:t>
      </w:r>
      <w:r>
        <w:t>каждое совершенное административное правонарушение.</w:t>
      </w:r>
    </w:p>
    <w:p w:rsidR="00D618A1">
      <w:pPr>
        <w:ind w:firstLine="709"/>
        <w:jc w:val="both"/>
      </w:pPr>
      <w: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</w:t>
      </w:r>
      <w:r>
        <w:t>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</w:t>
      </w:r>
      <w:r>
        <w:t>й назначение лицу, совершившему указанное действие</w:t>
      </w:r>
      <w:r>
        <w:t xml:space="preserve"> (бездействие), более строгого административного наказания.</w:t>
      </w:r>
    </w:p>
    <w:p w:rsidR="00D618A1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8rplc-50"/>
        </w:rPr>
        <w:t>дата</w:t>
      </w:r>
      <w:r>
        <w:t xml:space="preserve"> №5 «О некоторых вопросах, воз</w:t>
      </w:r>
      <w:r>
        <w:t>никающих у судов при применении Кодекса Российской Федерации об административных правонарушениях».</w:t>
      </w:r>
    </w:p>
    <w:p w:rsidR="00D618A1">
      <w:pPr>
        <w:ind w:firstLine="709"/>
        <w:jc w:val="both"/>
      </w:pPr>
      <w:r>
        <w:t xml:space="preserve">Нарушения, допущенные </w:t>
      </w:r>
      <w:r>
        <w:rPr>
          <w:rStyle w:val="cat-FIOgrp-21rplc-51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</w:t>
      </w:r>
      <w:r>
        <w:t xml:space="preserve">при вышеописанных обстоятельствах. </w:t>
      </w:r>
      <w:r>
        <w:t xml:space="preserve">Следовательно, </w:t>
      </w:r>
      <w:r>
        <w:rPr>
          <w:rStyle w:val="cat-FIOgrp-22rplc-52"/>
        </w:rPr>
        <w:t>фио</w:t>
      </w:r>
      <w:r>
        <w:t xml:space="preserve"> совершив в результате одного действия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</w:t>
      </w:r>
      <w:r>
        <w:t>ем административного наказания по правилам части 2 статьи 4.4 названного Кодекса, в пределах санкции, предусматривающей назначение более</w:t>
      </w:r>
      <w:r>
        <w:t xml:space="preserve"> строгого административного наказания. В данном случае в соответствии с санкцией части 2 статьи 14.1 названного Кодекса.</w:t>
      </w:r>
    </w:p>
    <w:p w:rsidR="00D618A1">
      <w:pPr>
        <w:ind w:firstLine="709"/>
        <w:jc w:val="both"/>
      </w:pPr>
      <w:r>
        <w:t xml:space="preserve">При назначении наказания </w:t>
      </w:r>
      <w:r>
        <w:rPr>
          <w:rStyle w:val="cat-FIOgrp-21rplc-5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</w:t>
      </w:r>
      <w:r>
        <w:t>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D618A1">
      <w:pPr>
        <w:ind w:firstLine="709"/>
        <w:jc w:val="both"/>
      </w:pPr>
      <w:r>
        <w:t>На основании изложенного, руководствуясь частью 1 и частью 2 статьи 14.1, стат</w:t>
      </w:r>
      <w:r>
        <w:t>ьями 29.10, 29.11 Кодекса Российской Федерации об административных правонарушениях, мировой судья</w:t>
      </w:r>
    </w:p>
    <w:p w:rsidR="00D618A1">
      <w:pPr>
        <w:ind w:firstLine="709"/>
        <w:jc w:val="both"/>
      </w:pPr>
      <w:r>
        <w:t xml:space="preserve">                                                  ПОСТАНОВИЛ:</w:t>
      </w:r>
    </w:p>
    <w:p w:rsidR="00D618A1">
      <w:pPr>
        <w:ind w:firstLine="709"/>
        <w:jc w:val="both"/>
      </w:pPr>
      <w:r>
        <w:rPr>
          <w:rStyle w:val="cat-FIOgrp-19rplc-54"/>
        </w:rPr>
        <w:t>фио</w:t>
      </w:r>
      <w:r>
        <w:t xml:space="preserve">, </w:t>
      </w:r>
      <w:r>
        <w:rPr>
          <w:rStyle w:val="cat-PassportDatagrp-29rplc-55"/>
        </w:rPr>
        <w:t>паспортные данные</w:t>
      </w:r>
      <w:r>
        <w:t>, признать виновным в совершении административных правонарушений, предусмо</w:t>
      </w:r>
      <w:r>
        <w:t>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8rplc-56"/>
        </w:rPr>
        <w:t>сумма</w:t>
      </w:r>
      <w:r>
        <w:t xml:space="preserve"> без конфискации. </w:t>
      </w:r>
    </w:p>
    <w:p w:rsidR="00D618A1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</w:t>
      </w:r>
      <w:r>
        <w:t>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6rplc-57"/>
        </w:rPr>
        <w:t>адрес</w:t>
      </w:r>
      <w:r>
        <w:t xml:space="preserve">60-летия СССР, 28 Почтовый адрес: </w:t>
      </w:r>
      <w:r>
        <w:rPr>
          <w:rStyle w:val="cat-Addressgrp-6rplc-5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9"/>
        </w:rPr>
        <w:t>адрес</w:t>
      </w:r>
      <w:r>
        <w:t xml:space="preserve"> (Министерство юстиции </w:t>
      </w:r>
      <w:r>
        <w:rPr>
          <w:rStyle w:val="cat-Addressgrp-1rplc-60"/>
        </w:rPr>
        <w:t>адрес</w:t>
      </w:r>
      <w:r>
        <w:t xml:space="preserve">)  </w:t>
      </w:r>
      <w:r>
        <w:t xml:space="preserve">Наименование </w:t>
      </w:r>
      <w:r>
        <w:t xml:space="preserve">банка: Отделение </w:t>
      </w:r>
      <w:r>
        <w:rPr>
          <w:rStyle w:val="cat-Addressgrp-1rplc-61"/>
        </w:rPr>
        <w:t>адрес</w:t>
      </w:r>
      <w:r>
        <w:t xml:space="preserve"> Банка России//УФК по </w:t>
      </w:r>
      <w:r>
        <w:rPr>
          <w:rStyle w:val="cat-Addressgrp-7rplc-62"/>
        </w:rPr>
        <w:t>адрес</w:t>
      </w:r>
      <w:r>
        <w:t xml:space="preserve"> ИНН </w:t>
      </w:r>
      <w:r>
        <w:rPr>
          <w:rStyle w:val="cat-PhoneNumbergrp-36rplc-63"/>
        </w:rPr>
        <w:t>телефон</w:t>
      </w:r>
      <w:r>
        <w:t xml:space="preserve"> КПП </w:t>
      </w:r>
      <w:r>
        <w:rPr>
          <w:rStyle w:val="cat-PhoneNumbergrp-37rplc-64"/>
        </w:rPr>
        <w:t>телефон</w:t>
      </w:r>
      <w:r>
        <w:t xml:space="preserve"> БИК </w:t>
      </w:r>
      <w:r>
        <w:rPr>
          <w:rStyle w:val="cat-PhoneNumbergrp-38rplc-6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9rplc-66"/>
        </w:rPr>
        <w:t>телефон</w:t>
      </w:r>
      <w:r>
        <w:t xml:space="preserve"> в УФК по </w:t>
      </w:r>
      <w:r>
        <w:rPr>
          <w:rStyle w:val="cat-Addressgrp-1rplc-67"/>
        </w:rPr>
        <w:t>адрес</w:t>
      </w:r>
      <w:r>
        <w:t xml:space="preserve"> Код Сводного реестра </w:t>
      </w:r>
      <w:r>
        <w:rPr>
          <w:rStyle w:val="cat-PhoneNumbergrp-40rplc-68"/>
        </w:rPr>
        <w:t>телефон</w:t>
      </w:r>
      <w:r>
        <w:t xml:space="preserve">, ОКТМО </w:t>
      </w:r>
      <w:r>
        <w:rPr>
          <w:rStyle w:val="cat-PhoneNumbergrp-41rplc-69"/>
        </w:rPr>
        <w:t>телефон</w:t>
      </w:r>
      <w:r>
        <w:t xml:space="preserve">, КБК: </w:t>
      </w:r>
      <w:r>
        <w:rPr>
          <w:rStyle w:val="cat-PhoneNumbergrp-42rplc-70"/>
        </w:rPr>
        <w:t>телефон</w:t>
      </w:r>
      <w:r>
        <w:t xml:space="preserve"> </w:t>
      </w:r>
      <w:r>
        <w:rPr>
          <w:rStyle w:val="cat-PhoneNumbergrp-43rplc-71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D618A1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2"/>
        </w:rPr>
        <w:t>адрес</w:t>
      </w:r>
      <w:r>
        <w:t xml:space="preserve"> через мир</w:t>
      </w:r>
      <w:r>
        <w:t>ового судью судебного участка № 29 Бахчисарайского судебного района (</w:t>
      </w:r>
      <w:r>
        <w:rPr>
          <w:rStyle w:val="cat-Addressgrp-2rplc-73"/>
        </w:rPr>
        <w:t>адрес</w:t>
      </w:r>
      <w:r>
        <w:t xml:space="preserve">) </w:t>
      </w:r>
      <w:r>
        <w:rPr>
          <w:rStyle w:val="cat-Addressgrp-1rplc-7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D618A1">
      <w:pPr>
        <w:ind w:firstLine="709"/>
        <w:jc w:val="both"/>
      </w:pPr>
    </w:p>
    <w:p w:rsidR="00D618A1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3rplc-7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1"/>
    <w:rsid w:val="005C13D7"/>
    <w:rsid w:val="00D618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honeNumbergrp-34rplc-9">
    <w:name w:val="cat-PhoneNumber grp-3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31rplc-12">
    <w:name w:val="cat-Time grp-31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CarMakeModelgrp-32rplc-16">
    <w:name w:val="cat-CarMakeModel grp-32 rplc-16"/>
    <w:basedOn w:val="DefaultParagraphFont"/>
  </w:style>
  <w:style w:type="character" w:customStyle="1" w:styleId="cat-CarNumbergrp-33rplc-17">
    <w:name w:val="cat-CarNumber grp-33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OrganizationNamegrp-30rplc-25">
    <w:name w:val="cat-OrganizationName grp-3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SumInWordsgrp-24rplc-30">
    <w:name w:val="cat-SumInWords grp-24 rplc-30"/>
    <w:basedOn w:val="DefaultParagraphFont"/>
  </w:style>
  <w:style w:type="character" w:customStyle="1" w:styleId="cat-SumInWordsgrp-25rplc-31">
    <w:name w:val="cat-SumInWords grp-25 rplc-31"/>
    <w:basedOn w:val="DefaultParagraphFont"/>
  </w:style>
  <w:style w:type="character" w:customStyle="1" w:styleId="cat-SumInWordsgrp-26rplc-32">
    <w:name w:val="cat-SumInWords grp-26 rplc-32"/>
    <w:basedOn w:val="DefaultParagraphFont"/>
  </w:style>
  <w:style w:type="character" w:customStyle="1" w:styleId="cat-SumInWordsgrp-27rplc-33">
    <w:name w:val="cat-SumInWords grp-27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PhoneNumbergrp-35rplc-38">
    <w:name w:val="cat-PhoneNumber grp-35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1rplc-53">
    <w:name w:val="cat-FIO grp-21 rplc-53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PassportDatagrp-29rplc-55">
    <w:name w:val="cat-PassportData grp-29 rplc-55"/>
    <w:basedOn w:val="DefaultParagraphFont"/>
  </w:style>
  <w:style w:type="character" w:customStyle="1" w:styleId="cat-Sumgrp-28rplc-56">
    <w:name w:val="cat-Sum grp-28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PhoneNumbergrp-36rplc-63">
    <w:name w:val="cat-PhoneNumber grp-36 rplc-63"/>
    <w:basedOn w:val="DefaultParagraphFont"/>
  </w:style>
  <w:style w:type="character" w:customStyle="1" w:styleId="cat-PhoneNumbergrp-37rplc-64">
    <w:name w:val="cat-PhoneNumber grp-37 rplc-64"/>
    <w:basedOn w:val="DefaultParagraphFont"/>
  </w:style>
  <w:style w:type="character" w:customStyle="1" w:styleId="cat-PhoneNumbergrp-38rplc-65">
    <w:name w:val="cat-PhoneNumber grp-38 rplc-65"/>
    <w:basedOn w:val="DefaultParagraphFont"/>
  </w:style>
  <w:style w:type="character" w:customStyle="1" w:styleId="cat-PhoneNumbergrp-39rplc-66">
    <w:name w:val="cat-PhoneNumber grp-39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PhoneNumbergrp-40rplc-68">
    <w:name w:val="cat-PhoneNumber grp-40 rplc-68"/>
    <w:basedOn w:val="DefaultParagraphFont"/>
  </w:style>
  <w:style w:type="character" w:customStyle="1" w:styleId="cat-PhoneNumbergrp-41rplc-69">
    <w:name w:val="cat-PhoneNumber grp-41 rplc-69"/>
    <w:basedOn w:val="DefaultParagraphFont"/>
  </w:style>
  <w:style w:type="character" w:customStyle="1" w:styleId="cat-PhoneNumbergrp-42rplc-70">
    <w:name w:val="cat-PhoneNumber grp-42 rplc-70"/>
    <w:basedOn w:val="DefaultParagraphFont"/>
  </w:style>
  <w:style w:type="character" w:customStyle="1" w:styleId="cat-PhoneNumbergrp-43rplc-71">
    <w:name w:val="cat-PhoneNumber grp-43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FIOgrp-23rplc-75">
    <w:name w:val="cat-FIO grp-23 rplc-7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