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158D">
      <w:pPr>
        <w:ind w:right="23"/>
        <w:jc w:val="right"/>
      </w:pPr>
      <w:r>
        <w:t>Дело №5-29-350/2021</w:t>
      </w:r>
    </w:p>
    <w:p w:rsidR="00C5158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5158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5158D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5158D">
      <w:pPr>
        <w:ind w:firstLine="851"/>
        <w:jc w:val="both"/>
      </w:pPr>
    </w:p>
    <w:p w:rsidR="00C5158D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C5158D">
      <w:pPr>
        <w:ind w:left="4253" w:right="23"/>
        <w:jc w:val="both"/>
      </w:pP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 xml:space="preserve"> АРК,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</w:t>
      </w:r>
      <w:r>
        <w:rPr>
          <w:rStyle w:val="cat-Addressgrp-5rplc-9"/>
        </w:rPr>
        <w:t>адрес</w:t>
      </w:r>
      <w:r>
        <w:t>,</w:t>
      </w:r>
    </w:p>
    <w:p w:rsidR="00C5158D">
      <w:pPr>
        <w:ind w:right="23"/>
        <w:jc w:val="both"/>
      </w:pPr>
      <w:r>
        <w:t>в совершении административно</w:t>
      </w:r>
      <w:r>
        <w:t>го правонарушения, предусмотренного ст.</w:t>
      </w:r>
      <w:hyperlink r:id="rId4" w:tgtFrame="_blank" w:history="1">
        <w:r>
          <w:rPr>
            <w:color w:val="0000EE"/>
          </w:rPr>
          <w:t>12.4</w:t>
        </w:r>
      </w:hyperlink>
      <w:r>
        <w:t> ч.1 Кодекса Российской Федерации об административных правонарушениях,</w:t>
      </w:r>
    </w:p>
    <w:p w:rsidR="00C5158D">
      <w:pPr>
        <w:jc w:val="center"/>
      </w:pPr>
      <w:r>
        <w:rPr>
          <w:b/>
          <w:bCs/>
        </w:rPr>
        <w:t>У С Т А Н О В И Л :</w:t>
      </w:r>
    </w:p>
    <w:p w:rsidR="00C5158D">
      <w:pPr>
        <w:ind w:firstLine="709"/>
        <w:jc w:val="both"/>
      </w:pPr>
      <w:r>
        <w:rPr>
          <w:rStyle w:val="cat-Dategrp-9rplc-10"/>
        </w:rPr>
        <w:t>дата</w:t>
      </w:r>
      <w:r>
        <w:t xml:space="preserve"> в </w:t>
      </w:r>
      <w:r>
        <w:rPr>
          <w:rStyle w:val="cat-Timegrp-27rplc-11"/>
        </w:rPr>
        <w:t>время</w:t>
      </w:r>
      <w:r>
        <w:t xml:space="preserve"> водитель </w:t>
      </w:r>
      <w:r>
        <w:rPr>
          <w:rStyle w:val="cat-FIOgrp-16rplc-12"/>
        </w:rPr>
        <w:t>фио</w:t>
      </w:r>
      <w:r>
        <w:t xml:space="preserve"> </w:t>
      </w:r>
      <w:r>
        <w:t xml:space="preserve">по адресу: </w:t>
      </w:r>
      <w:r>
        <w:rPr>
          <w:rStyle w:val="cat-Addressgrp-6rplc-13"/>
        </w:rPr>
        <w:t>адрес</w:t>
      </w:r>
      <w:r>
        <w:t xml:space="preserve">, управлял транспортным средством – </w:t>
      </w:r>
      <w:r>
        <w:rPr>
          <w:rStyle w:val="cat-CarMakeModelgrp-28rplc-14"/>
        </w:rPr>
        <w:t>марка автомобиля</w:t>
      </w:r>
      <w:r>
        <w:t xml:space="preserve">, </w:t>
      </w:r>
      <w:r>
        <w:rPr>
          <w:rStyle w:val="cat-CarNumbergrp-29rplc-15"/>
        </w:rPr>
        <w:t>регистрационный знак ТС</w:t>
      </w:r>
      <w:r>
        <w:t>, без соответствующего разрешения незаконно установил на принадлежащий ему на праве собственности автомобиль в нарушение Основных положений по допуску транспортных</w:t>
      </w:r>
      <w:r>
        <w:t xml:space="preserve"> средств к эксплуатации световые приборы с огнями синего и красного цвета. Своими действиями </w:t>
      </w:r>
      <w:r>
        <w:rPr>
          <w:rStyle w:val="cat-FIOgrp-16rplc-16"/>
        </w:rPr>
        <w:t>фио</w:t>
      </w:r>
      <w:r>
        <w:t xml:space="preserve"> нарушил п.п.3.1, 3.6 Правил дорожного движения Российской Федерации, тем самым совершил административное правонарушение, предусмотренное ст.</w:t>
      </w:r>
      <w:hyperlink r:id="rId4" w:tgtFrame="_blank" w:history="1">
        <w:r>
          <w:rPr>
            <w:color w:val="0000EE"/>
          </w:rPr>
          <w:t>12.4</w:t>
        </w:r>
      </w:hyperlink>
      <w:r>
        <w:t xml:space="preserve"> ч.1 КоАП РФ - незаконная установка на передней части транспортного средства световых приборов с огнями красного цвета.  </w:t>
      </w:r>
    </w:p>
    <w:p w:rsidR="00C5158D">
      <w:pPr>
        <w:ind w:firstLine="709"/>
        <w:jc w:val="both"/>
      </w:pPr>
      <w:r>
        <w:rPr>
          <w:rStyle w:val="cat-FIOgrp-16rplc-17"/>
        </w:rPr>
        <w:t>фио</w:t>
      </w:r>
      <w:r>
        <w:t xml:space="preserve"> в судебное заседание, назначенное на </w:t>
      </w:r>
      <w:r>
        <w:rPr>
          <w:rStyle w:val="cat-Dategrp-8rplc-18"/>
        </w:rPr>
        <w:t>дата</w:t>
      </w:r>
      <w:r>
        <w:t xml:space="preserve">, не явился, о </w:t>
      </w:r>
      <w:r>
        <w:t xml:space="preserve">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8rplc-19"/>
        </w:rPr>
        <w:t>дата</w:t>
      </w:r>
      <w:r>
        <w:t xml:space="preserve"> </w:t>
      </w:r>
      <w:r>
        <w:rPr>
          <w:rStyle w:val="cat-FIOgrp-16rplc-20"/>
        </w:rPr>
        <w:t>фио</w:t>
      </w:r>
      <w:r>
        <w:t xml:space="preserve"> извещался по адресу регистрации и проживания, указанному в протоколе об административном правонарушении, надлежащим обра</w:t>
      </w:r>
      <w:r>
        <w:t>зом СМС-извещением.</w:t>
      </w:r>
    </w:p>
    <w:p w:rsidR="00C5158D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17rplc-21"/>
        </w:rPr>
        <w:t>фио</w:t>
      </w:r>
      <w:r>
        <w:t xml:space="preserve"> мировой судья исходит из следующего.</w:t>
      </w:r>
    </w:p>
    <w:p w:rsidR="00C5158D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</w:t>
      </w:r>
      <w:r>
        <w:t>й Федерации об административных правонарушениях.</w:t>
      </w:r>
    </w:p>
    <w:p w:rsidR="00C5158D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0rplc-22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6rplc-23"/>
        </w:rPr>
        <w:t>наименование организации</w:t>
      </w:r>
      <w:r>
        <w:t xml:space="preserve"> от </w:t>
      </w:r>
      <w:r>
        <w:rPr>
          <w:rStyle w:val="cat-Dategrp-11rplc-24"/>
        </w:rPr>
        <w:t>дата</w:t>
      </w:r>
      <w:r>
        <w:t xml:space="preserve"> N 343.</w:t>
      </w:r>
    </w:p>
    <w:p w:rsidR="00C5158D">
      <w:pPr>
        <w:ind w:firstLine="709"/>
        <w:jc w:val="both"/>
      </w:pPr>
      <w:r>
        <w:t xml:space="preserve">Как </w:t>
      </w:r>
      <w:r>
        <w:t xml:space="preserve">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2rplc-25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</w:t>
      </w:r>
      <w:r>
        <w:t>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</w:t>
      </w:r>
      <w:r>
        <w:t>ство по делу.</w:t>
      </w:r>
    </w:p>
    <w:p w:rsidR="00C5158D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</w:t>
      </w:r>
      <w:r>
        <w:t>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</w:t>
      </w:r>
      <w:r>
        <w:t>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</w:t>
      </w:r>
      <w:r>
        <w:t xml:space="preserve"> отложении рассмотрения дела либо такое ходатайство оставлено без удовлетворения.</w:t>
      </w:r>
    </w:p>
    <w:p w:rsidR="00C5158D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C5158D">
      <w:pPr>
        <w:ind w:firstLine="709"/>
        <w:jc w:val="both"/>
      </w:pPr>
      <w:r>
        <w:t>Таким образом, мировой судья, полагает присутстви</w:t>
      </w:r>
      <w:r>
        <w:t xml:space="preserve">е </w:t>
      </w:r>
      <w:r>
        <w:rPr>
          <w:rStyle w:val="cat-FIOgrp-17rplc-26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C5158D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7rplc-27"/>
        </w:rPr>
        <w:t>фио</w:t>
      </w:r>
      <w:r>
        <w:t xml:space="preserve"> в совершении административных правонарушений </w:t>
      </w:r>
      <w:r>
        <w:t>по следующим основаниям.</w:t>
      </w:r>
    </w:p>
    <w:p w:rsidR="00C5158D">
      <w:pPr>
        <w:ind w:firstLine="709"/>
        <w:jc w:val="both"/>
      </w:pPr>
      <w:r>
        <w:t>В силу ч.1 ст.</w:t>
      </w:r>
      <w:hyperlink r:id="rId5" w:tgtFrame="_blank" w:history="1">
        <w:r>
          <w:rPr>
            <w:color w:val="0000EE"/>
          </w:rPr>
          <w:t>2.1 Кодекса Российской Федерации об административных правонарушениях</w:t>
        </w:r>
      </w:hyperlink>
      <w:r>
        <w:t xml:space="preserve"> административным правонарушением признается проти</w:t>
      </w:r>
      <w:r>
        <w:t>воправное, виновное действие (бездействие) за которое установлена административная ответственность.</w:t>
      </w:r>
    </w:p>
    <w:p w:rsidR="00C5158D">
      <w:pPr>
        <w:ind w:firstLine="709"/>
        <w:jc w:val="both"/>
      </w:pPr>
      <w:r>
        <w:t>В силу ст. </w:t>
      </w:r>
      <w:hyperlink r:id="rId6" w:tgtFrame="_blank" w:history="1">
        <w:r>
          <w:rPr>
            <w:color w:val="0000EE"/>
          </w:rPr>
          <w:t>24.1</w:t>
        </w:r>
      </w:hyperlink>
      <w:r>
        <w:t xml:space="preserve"> Кодекса Российской Федерации об </w:t>
      </w:r>
      <w:r>
        <w:t>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5158D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 Ко</w:t>
        </w:r>
        <w:r>
          <w:rPr>
            <w:color w:val="0000EE"/>
          </w:rPr>
          <w:t xml:space="preserve">декса Российской Федерации об административных правонарушениях </w:t>
        </w:r>
      </w:hyperlink>
      <w: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</w:t>
      </w:r>
      <w:r>
        <w:t>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C5158D">
      <w:pPr>
        <w:ind w:firstLine="709"/>
        <w:jc w:val="both"/>
      </w:pPr>
      <w:r>
        <w:t xml:space="preserve">Статья </w:t>
      </w:r>
      <w:hyperlink r:id="rId4" w:tgtFrame="_blank" w:history="1">
        <w:r>
          <w:rPr>
            <w:color w:val="0000EE"/>
          </w:rPr>
          <w:t>12.4</w:t>
        </w:r>
      </w:hyperlink>
      <w:r>
        <w:t xml:space="preserve"> ч.1 Кодекса Российской Федерации об административных правонарушениях  предусматривает административную ответственность за </w:t>
      </w:r>
      <w:hyperlink r:id="rId8" w:history="1">
        <w:r>
          <w:rPr>
            <w:color w:val="0000EE"/>
          </w:rPr>
          <w:t>установку</w:t>
        </w:r>
      </w:hyperlink>
      <w:r>
        <w:t xml:space="preserve"> на передней части транспортного средства световых приборов с огнями красного цвета или световозвращающих приспособлений красного цвета, а ра</w:t>
      </w:r>
      <w:r>
        <w:t xml:space="preserve">вно световых приборов, цвет огней и режим работы которых не соответствуют требованиям </w:t>
      </w:r>
      <w:hyperlink r:id="rId9" w:history="1">
        <w:r>
          <w:rPr>
            <w:color w:val="0000EE"/>
          </w:rPr>
          <w:t>Основных п</w:t>
        </w:r>
        <w:r>
          <w:rPr>
            <w:color w:val="0000EE"/>
          </w:rPr>
          <w:t>оложений</w:t>
        </w:r>
      </w:hyperlink>
      <w:r>
        <w:t xml:space="preserve"> по допуску транспортных средств к эксплуатации и обязанностей должностных лиц по обеспечению безопасности дорожного движения, - влечет наложение административного штрафа на граждан в размере </w:t>
      </w:r>
      <w:r>
        <w:rPr>
          <w:rStyle w:val="cat-SumInWordsgrp-20rplc-28"/>
        </w:rPr>
        <w:t>сумма прописью</w:t>
      </w:r>
      <w:r>
        <w:t xml:space="preserve"> с конфискацией указанных приборов и пр</w:t>
      </w:r>
      <w:r>
        <w:t xml:space="preserve">испособлений; на должностных лиц, ответственных за эксплуатацию транспортных средств, - от пятнадцати тысяч до </w:t>
      </w:r>
      <w:r>
        <w:rPr>
          <w:rStyle w:val="cat-SumInWordsgrp-21rplc-29"/>
        </w:rPr>
        <w:t>сумма прописью</w:t>
      </w:r>
      <w:r>
        <w:t xml:space="preserve"> с конфискацией указанных приборов и приспособлений; на юридических лиц - от четырехсот тысяч до </w:t>
      </w:r>
      <w:r>
        <w:rPr>
          <w:rStyle w:val="cat-SumInWordsgrp-22rplc-30"/>
        </w:rPr>
        <w:t>сумма прописью</w:t>
      </w:r>
      <w:r>
        <w:t xml:space="preserve"> с конфискацией указанных приборов и приспособлений.</w:t>
      </w:r>
    </w:p>
    <w:p w:rsidR="00C5158D">
      <w:pPr>
        <w:ind w:firstLine="709"/>
        <w:jc w:val="both"/>
      </w:pPr>
      <w:r>
        <w:t xml:space="preserve">Вина </w:t>
      </w:r>
      <w:r>
        <w:rPr>
          <w:rStyle w:val="cat-FIOgrp-17rplc-31"/>
        </w:rPr>
        <w:t>фио</w:t>
      </w:r>
      <w:r>
        <w:t xml:space="preserve"> в совершении административного правонарушения, предусмотренного ст.</w:t>
      </w:r>
      <w:hyperlink r:id="rId4" w:tgtFrame="_blank" w:history="1">
        <w:r>
          <w:rPr>
            <w:color w:val="0000EE"/>
          </w:rPr>
          <w:t>12.4</w:t>
        </w:r>
      </w:hyperlink>
      <w:r>
        <w:t> ч.1 КоАП РФ, подтверждается письм</w:t>
      </w:r>
      <w:r>
        <w:t xml:space="preserve">енными доказательствами, имеющимися в деле об административном правонарушении: </w:t>
      </w:r>
    </w:p>
    <w:p w:rsidR="00C5158D">
      <w:pPr>
        <w:ind w:firstLine="709"/>
        <w:jc w:val="both"/>
      </w:pPr>
      <w:r>
        <w:t xml:space="preserve">- протоколом об административном правонарушении 82 АП №102742 от </w:t>
      </w:r>
      <w:r>
        <w:rPr>
          <w:rStyle w:val="cat-Dategrp-13rplc-32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</w:t>
      </w:r>
      <w:r>
        <w:t xml:space="preserve">ниям </w:t>
      </w:r>
      <w:hyperlink r:id="rId10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7rplc-33"/>
        </w:rPr>
        <w:t>фио</w:t>
      </w:r>
      <w:r>
        <w:t xml:space="preserve"> права, предусмотренные </w:t>
      </w:r>
      <w:hyperlink r:id="rId11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12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составления. При этом, в протоколе в графе «объяснения лица, в отношении которого возбуждено дело об ад</w:t>
      </w:r>
      <w:r>
        <w:t xml:space="preserve">министративном правонарушении» </w:t>
      </w:r>
      <w:r>
        <w:rPr>
          <w:rStyle w:val="cat-FIOgrp-16rplc-34"/>
        </w:rPr>
        <w:t>фио</w:t>
      </w:r>
      <w:r>
        <w:t xml:space="preserve"> собственноручно написал: «с нарушением согласен»  (л.д. 1);     </w:t>
      </w:r>
    </w:p>
    <w:p w:rsidR="00C5158D">
      <w:pPr>
        <w:ind w:firstLine="709"/>
        <w:jc w:val="both"/>
      </w:pPr>
      <w:r>
        <w:t xml:space="preserve">- объяснением от </w:t>
      </w:r>
      <w:r>
        <w:rPr>
          <w:rStyle w:val="cat-Dategrp-13rplc-35"/>
        </w:rPr>
        <w:t>дата</w:t>
      </w:r>
      <w:r>
        <w:t xml:space="preserve"> (л.д. 2);</w:t>
      </w:r>
    </w:p>
    <w:p w:rsidR="00C5158D">
      <w:pPr>
        <w:ind w:firstLine="709"/>
        <w:jc w:val="both"/>
      </w:pPr>
      <w:r>
        <w:t xml:space="preserve">- протоколом об изъятии вещей и документов 82 ИВ №001120 от </w:t>
      </w:r>
      <w:r>
        <w:rPr>
          <w:rStyle w:val="cat-Dategrp-13rplc-36"/>
        </w:rPr>
        <w:t>дата</w:t>
      </w:r>
      <w:r>
        <w:t>, составленным уполномоченным должностным лицом (л.д. 3);</w:t>
      </w:r>
    </w:p>
    <w:p w:rsidR="00C5158D">
      <w:pPr>
        <w:ind w:firstLine="709"/>
        <w:jc w:val="both"/>
      </w:pPr>
      <w:r>
        <w:t xml:space="preserve">- </w:t>
      </w:r>
      <w:r>
        <w:t>квитанцией №4 (л.д. 4);</w:t>
      </w:r>
    </w:p>
    <w:p w:rsidR="00C5158D">
      <w:pPr>
        <w:ind w:firstLine="709"/>
        <w:jc w:val="both"/>
      </w:pPr>
      <w:r>
        <w:t>- выпиской КАИС(л.д. 5).</w:t>
      </w:r>
    </w:p>
    <w:p w:rsidR="00C5158D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</w:t>
      </w:r>
      <w:r>
        <w:t>тиворечивы.</w:t>
      </w:r>
    </w:p>
    <w:p w:rsidR="00C5158D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</w:t>
      </w:r>
      <w:r>
        <w:t xml:space="preserve">ого в вину </w:t>
      </w:r>
      <w:r>
        <w:rPr>
          <w:rStyle w:val="cat-FIOgrp-17rplc-38"/>
        </w:rPr>
        <w:t>фио</w:t>
      </w:r>
    </w:p>
    <w:p w:rsidR="00C5158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3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5158D">
      <w:pPr>
        <w:ind w:firstLine="709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18rplc-40"/>
        </w:rPr>
        <w:t>фио</w:t>
      </w:r>
      <w:r>
        <w:t xml:space="preserve"> правонарушения, личность правонарушителя, его имущественное положение. Обстоятельств, смягчающих и отягчающих административную ответственность </w:t>
      </w:r>
      <w:r>
        <w:rPr>
          <w:rStyle w:val="cat-FIOgrp-17rplc-41"/>
        </w:rPr>
        <w:t>фио</w:t>
      </w:r>
      <w:r>
        <w:t xml:space="preserve">, мировым судьёй  не установлено. </w:t>
      </w:r>
    </w:p>
    <w:p w:rsidR="00C5158D">
      <w:pPr>
        <w:ind w:firstLine="709"/>
        <w:jc w:val="both"/>
      </w:pPr>
      <w:r>
        <w:t>На основании вышеизложенного, учиты</w:t>
      </w:r>
      <w:r>
        <w:t xml:space="preserve">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17rplc-42"/>
        </w:rPr>
        <w:t>фио</w:t>
      </w:r>
      <w:r>
        <w:t xml:space="preserve"> администрати</w:t>
      </w:r>
      <w:r>
        <w:t>вное наказание в виде штрафа с конфискацией световых приборов с огнями синего и красного цвета, предусмотренного ст.</w:t>
      </w:r>
      <w:hyperlink r:id="rId4" w:tgtFrame="_blank" w:history="1">
        <w:r>
          <w:rPr>
            <w:color w:val="0000EE"/>
          </w:rPr>
          <w:t>12.4</w:t>
        </w:r>
      </w:hyperlink>
      <w:r>
        <w:t> ч.1 Кодекса Российской Федерации об администра</w:t>
      </w:r>
      <w:r>
        <w:t>тивных правонарушениях.</w:t>
      </w:r>
    </w:p>
    <w:p w:rsidR="00C5158D">
      <w:pPr>
        <w:ind w:firstLine="709"/>
        <w:jc w:val="both"/>
      </w:pPr>
      <w:r>
        <w:t xml:space="preserve">Кроме того, </w:t>
      </w:r>
      <w:r>
        <w:rPr>
          <w:rStyle w:val="cat-FIOgrp-17rplc-43"/>
        </w:rPr>
        <w:t>фио</w:t>
      </w:r>
      <w:r>
        <w:t xml:space="preserve"> необходимо разъяснить положения  ч.1.3 ст.32.2 КоАП Российской Федерации при уплате административного штрафа лицом, привлеченным к административной ответственности за совершение административного правонарушения, пред</w:t>
      </w:r>
      <w:r>
        <w:t>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</w:t>
      </w:r>
      <w:r>
        <w:t>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</w:t>
      </w:r>
      <w:r>
        <w:t>ае, если исполнение постановления о назначении административного штрафа было отсрочено либо рассрочено мировым судьей, органом, должностным лицом, вынесшими постановление, административный штраф уплачивается в полном размере.</w:t>
      </w:r>
    </w:p>
    <w:p w:rsidR="00C5158D">
      <w:pPr>
        <w:ind w:firstLine="709"/>
        <w:jc w:val="both"/>
      </w:pPr>
      <w:r>
        <w:t>С учетом изложенного, руководс</w:t>
      </w:r>
      <w:r>
        <w:t>твуясь ст.</w:t>
      </w:r>
      <w:hyperlink r:id="rId4" w:tgtFrame="_blank" w:history="1">
        <w:r>
          <w:rPr>
            <w:color w:val="0000EE"/>
          </w:rPr>
          <w:t>12.4</w:t>
        </w:r>
      </w:hyperlink>
      <w:r>
        <w:t> ч.1, ст.ст. 29.9, 29.10, 29.11 Кодекса Российской Федерации об административных правонарушениях, мировой судья</w:t>
      </w:r>
    </w:p>
    <w:p w:rsidR="00C5158D">
      <w:pPr>
        <w:ind w:right="23"/>
        <w:jc w:val="center"/>
      </w:pPr>
      <w:r>
        <w:rPr>
          <w:b/>
          <w:bCs/>
        </w:rPr>
        <w:t xml:space="preserve">П О С Т А Н О В И Л:  </w:t>
      </w:r>
    </w:p>
    <w:p w:rsidR="00C5158D">
      <w:pPr>
        <w:ind w:firstLine="709"/>
        <w:jc w:val="both"/>
      </w:pPr>
      <w:r>
        <w:rPr>
          <w:rStyle w:val="cat-FIOgrp-15rplc-44"/>
        </w:rPr>
        <w:t>фио</w:t>
      </w:r>
      <w:r>
        <w:t xml:space="preserve">, </w:t>
      </w:r>
      <w:r>
        <w:rPr>
          <w:rStyle w:val="cat-PassportDatagrp-25rplc-45"/>
        </w:rPr>
        <w:t>паспортные да</w:t>
      </w:r>
      <w:r>
        <w:rPr>
          <w:rStyle w:val="cat-PassportDatagrp-25rplc-45"/>
        </w:rPr>
        <w:t>нные</w:t>
      </w:r>
      <w:r>
        <w:t>, признать виновным в совершении административного правонарушения, предусмотренного ст.</w:t>
      </w:r>
      <w:hyperlink r:id="rId4" w:tgtFrame="_blank" w:history="1">
        <w:r>
          <w:rPr>
            <w:color w:val="0000EE"/>
          </w:rPr>
          <w:t>12.4</w:t>
        </w:r>
      </w:hyperlink>
      <w:r>
        <w:t> ч.1 Кодекса Российской Федерации об административных правонарушениях, и</w:t>
      </w:r>
      <w:r>
        <w:t xml:space="preserve"> назначить ему административное наказание в виде административного штрафа в размере </w:t>
      </w:r>
      <w:r>
        <w:rPr>
          <w:rStyle w:val="cat-Sumgrp-23rplc-46"/>
        </w:rPr>
        <w:t>сумма</w:t>
      </w:r>
      <w:r>
        <w:t xml:space="preserve"> с конфискацией световых приборов с огнями синего и красного цвета согласно квитанции №4. </w:t>
      </w:r>
    </w:p>
    <w:p w:rsidR="00C5158D">
      <w:pPr>
        <w:ind w:firstLine="709"/>
        <w:jc w:val="both"/>
      </w:pPr>
      <w:r>
        <w:t>В соответствии с частью 1 статьи 32.2 Кодекса Российской Федерации об админи</w:t>
      </w:r>
      <w: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</w:t>
      </w:r>
      <w:r>
        <w:t xml:space="preserve">овским реквизитам: р/с № 03100643000000017500  в Отделении </w:t>
      </w:r>
      <w:r>
        <w:rPr>
          <w:rStyle w:val="cat-Addressgrp-1rplc-47"/>
        </w:rPr>
        <w:t>адрес</w:t>
      </w:r>
      <w:r>
        <w:t xml:space="preserve"> Банка России, БИК </w:t>
      </w:r>
      <w:r>
        <w:rPr>
          <w:rStyle w:val="cat-PhoneNumbergrp-30rplc-48"/>
        </w:rPr>
        <w:t>телефон</w:t>
      </w:r>
      <w:r>
        <w:t xml:space="preserve">, КПП </w:t>
      </w:r>
      <w:r>
        <w:rPr>
          <w:rStyle w:val="cat-PhoneNumbergrp-31rplc-49"/>
        </w:rPr>
        <w:t>телефон</w:t>
      </w:r>
      <w:r>
        <w:t xml:space="preserve">, ОКТМО </w:t>
      </w:r>
      <w:r>
        <w:rPr>
          <w:rStyle w:val="cat-PhoneNumbergrp-32rplc-50"/>
        </w:rPr>
        <w:t>телефон</w:t>
      </w:r>
      <w:r>
        <w:t xml:space="preserve">, ИНН </w:t>
      </w:r>
      <w:r>
        <w:rPr>
          <w:rStyle w:val="cat-PhoneNumbergrp-33rplc-51"/>
        </w:rPr>
        <w:t>телефон</w:t>
      </w:r>
      <w:r>
        <w:t xml:space="preserve">, КБК 18811601123010001140, получатель: УФК по </w:t>
      </w:r>
      <w:r>
        <w:rPr>
          <w:rStyle w:val="cat-Addressgrp-1rplc-52"/>
        </w:rPr>
        <w:t>адрес</w:t>
      </w:r>
      <w:r>
        <w:t xml:space="preserve"> (ОМВД России по </w:t>
      </w:r>
      <w:r>
        <w:rPr>
          <w:rStyle w:val="cat-Addressgrp-7rplc-53"/>
        </w:rPr>
        <w:t>адрес</w:t>
      </w:r>
      <w:r>
        <w:t xml:space="preserve">), кор./сч. 40102810645370000035, УИН </w:t>
      </w:r>
      <w:r>
        <w:t>18810491211600003489.</w:t>
      </w:r>
    </w:p>
    <w:p w:rsidR="00C5158D">
      <w:pPr>
        <w:ind w:firstLine="709"/>
        <w:jc w:val="both"/>
      </w:pPr>
      <w:r>
        <w:t>Разъяснить, что в соответствие ч.1.3 ст.32.2 Кодекса Российской Федерации об административных правонарушениях в случае уплаты указанного штрафа не позднее 20 дней со дня вынесения постановления о наложении административного штрафа, ад</w:t>
      </w:r>
      <w:r>
        <w:t>министративный штраф может быть уплачен в размере половины суммы наложенного судом административного штрафа.</w:t>
      </w:r>
    </w:p>
    <w:p w:rsidR="00C5158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Бахчисарайского судебного район</w:t>
      </w:r>
      <w:r>
        <w:t>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5158D">
      <w:pPr>
        <w:ind w:firstLine="851"/>
        <w:jc w:val="both"/>
      </w:pPr>
    </w:p>
    <w:p w:rsidR="00C5158D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19rplc-57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8D"/>
    <w:rsid w:val="00C5158D"/>
    <w:rsid w:val="00F54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CarMakeModelgrp-28rplc-14">
    <w:name w:val="cat-CarMakeModel grp-28 rplc-14"/>
    <w:basedOn w:val="DefaultParagraphFont"/>
  </w:style>
  <w:style w:type="character" w:customStyle="1" w:styleId="cat-CarNumbergrp-29rplc-15">
    <w:name w:val="cat-CarNumber grp-2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OrganizationNamegrp-26rplc-23">
    <w:name w:val="cat-OrganizationName grp-26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InWordsgrp-21rplc-29">
    <w:name w:val="cat-SumInWords grp-21 rplc-29"/>
    <w:basedOn w:val="DefaultParagraphFont"/>
  </w:style>
  <w:style w:type="character" w:customStyle="1" w:styleId="cat-SumInWordsgrp-22rplc-30">
    <w:name w:val="cat-SumInWords grp-22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PassportDatagrp-25rplc-45">
    <w:name w:val="cat-PassportData grp-25 rplc-45"/>
    <w:basedOn w:val="DefaultParagraphFont"/>
  </w:style>
  <w:style w:type="character" w:customStyle="1" w:styleId="cat-Sumgrp-23rplc-46">
    <w:name w:val="cat-Sum grp-23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7rplc-53">
    <w:name w:val="cat-Address grp-7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19rplc-57">
    <w:name w:val="cat-FIO grp-19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DE8699961F7D3EAC2FA8156C957EB00DE101BB49A8D0244BE11140D330357ED4E7B57B2668F573D3y0G" TargetMode="External" /><Relationship Id="rId11" Type="http://schemas.openxmlformats.org/officeDocument/2006/relationships/hyperlink" Target="consultantplus://offline/ref=B491DB1F730D6097A4C956A1A95C7EE2C39FEC73C9218E383DF324A29D44511B4A6660246ADD6D60t1z6G" TargetMode="External" /><Relationship Id="rId12" Type="http://schemas.openxmlformats.org/officeDocument/2006/relationships/hyperlink" Target="consultantplus://offline/ref=B491DB1F730D6097A4C956A1A95C7EE2C092E370C374D93A6CA62AA79514190B04236D256BD6t6z8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4_3/" TargetMode="External" /><Relationship Id="rId5" Type="http://schemas.openxmlformats.org/officeDocument/2006/relationships/hyperlink" Target="http://sudact.ru/law/koap/razdel-i/glava-2/statia-2.1/?marker=fdoctlaw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6ADD3B78075AA1244870CB9819CAC8DB79481D0BF212F8B611EF356121398C1235824A949757AC82D60AD6D7171CEDF2F7F79133A9228096w8c3J" TargetMode="External" /><Relationship Id="rId9" Type="http://schemas.openxmlformats.org/officeDocument/2006/relationships/hyperlink" Target="consultantplus://offline/ref=6ADD3B78075AA1244870CB9819CAC8DB794D1D04F117F8B611EF356121398C1235824A949757A484D30AD6D7171CEDF2F7F79133A9228096w8c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