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412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Тумановской Кристины Романовны, 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граждански Российской Федерации, официально не трудоустроенной, не замужем, имеющей трех малолетних детей, со слов инвалидом I и I</w:t>
      </w:r>
      <w:r>
        <w:rPr>
          <w:rFonts w:ascii="Times New Roman" w:eastAsia="Times New Roman" w:hAnsi="Times New Roman" w:cs="Times New Roman"/>
        </w:rPr>
        <w:t xml:space="preserve">I группы не является, не военнослужащая, зарегистрированной и проживающей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ранее привлекалась к административной 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документ, удостоверяющий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PassportDatagrp-1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граждан</w:t>
      </w:r>
      <w:r>
        <w:rPr>
          <w:rFonts w:ascii="Times New Roman" w:eastAsia="Times New Roman" w:hAnsi="Times New Roman" w:cs="Times New Roman"/>
        </w:rPr>
        <w:t>ка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Тумановская К.Р.</w:t>
      </w:r>
      <w:r>
        <w:rPr>
          <w:rFonts w:ascii="Times New Roman" w:eastAsia="Times New Roman" w:hAnsi="Times New Roman" w:cs="Times New Roman"/>
        </w:rPr>
        <w:t xml:space="preserve"> находясь по адресу </w:t>
      </w:r>
      <w:r>
        <w:rPr>
          <w:rStyle w:val="cat-Addressgrp-6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словестного конфликта с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причинила последней телесные повреждения в виде побоев путем нанесения удара кулаком в область правой руки и правой скуле. Таким образом, Тумановская К.Р. причинила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судебном заседании Тумановской К.Р. разъяснена ст. 51 Конституции Российской Федерации, ст. 25.1 КоАП Российской Федерации. Отводов и самоотводов не заявлено. Ходатайств и заявлений не поступило. В ходе судебного разбирательства Тумановская К.Р. вину признала, раскаялась в содеянном. Просила назначить меру наказания в вину штрафа ли обязательных работ. Кроме того, Тумановская К.Р. пояснила, что она не лишена родительских прав, дети находятся в доме ребенка «Ёлочка».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Тумановской К.Р.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>Тумановской К.Р.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090744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(л.д. </w:t>
      </w:r>
      <w:r>
        <w:rPr>
          <w:rFonts w:ascii="Times New Roman" w:eastAsia="Times New Roman" w:hAnsi="Times New Roman" w:cs="Times New Roman"/>
        </w:rPr>
        <w:t>3,8</w:t>
      </w:r>
      <w:r>
        <w:rPr>
          <w:rFonts w:ascii="Times New Roman" w:eastAsia="Times New Roman" w:hAnsi="Times New Roman" w:cs="Times New Roman"/>
        </w:rPr>
        <w:t>,10</w:t>
      </w:r>
      <w:r>
        <w:rPr>
          <w:rFonts w:ascii="Times New Roman" w:eastAsia="Times New Roman" w:hAnsi="Times New Roman" w:cs="Times New Roman"/>
        </w:rPr>
        <w:t>,11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рапортом</w:t>
      </w:r>
      <w:r>
        <w:rPr>
          <w:rFonts w:ascii="Times New Roman" w:eastAsia="Times New Roman" w:hAnsi="Times New Roman" w:cs="Times New Roman"/>
        </w:rPr>
        <w:t>, КУСП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5,</w:t>
      </w:r>
      <w:r>
        <w:rPr>
          <w:rFonts w:ascii="Times New Roman" w:eastAsia="Times New Roman" w:hAnsi="Times New Roman" w:cs="Times New Roman"/>
        </w:rPr>
        <w:t>6,7</w:t>
      </w:r>
      <w:r>
        <w:rPr>
          <w:rFonts w:ascii="Times New Roman" w:eastAsia="Times New Roman" w:hAnsi="Times New Roman" w:cs="Times New Roman"/>
        </w:rPr>
        <w:t>,15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копиями документов (л.д. 4,12-13);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ходатайством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сведениями о совершенных данным лицом административных правонарушениях (л.д.12).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ранее неоднократно привлекал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к административной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ответственности, степень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вины, а также отсутствие у лица, привлекаемого к административной ответственности, постоянного легального источника доходов, мировой судья считает, что к 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назначение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ареста, предусмотренных ч. 2 ст. 3.9. КоАП РФ не усматривается, в связи, с чем применению к нему подлежит указанная мера наказания.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ареста сроком на 10 суток, предусмотренное ст.6.1.1 Кодекса Российской Федерации об административных правонарушениях.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задержания лица исчисляется с момента административного задержания в соответствии со статьей 27.3 КоАП РФ.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>ую</w:t>
      </w:r>
      <w:r>
        <w:rPr>
          <w:rFonts w:ascii="Times New Roman" w:eastAsia="Times New Roman" w:hAnsi="Times New Roman" w:cs="Times New Roman"/>
        </w:rPr>
        <w:t xml:space="preserve"> Кристин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Романовн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3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и </w:t>
      </w:r>
      <w:r>
        <w:rPr>
          <w:rFonts w:ascii="Times New Roman" w:eastAsia="Times New Roman" w:hAnsi="Times New Roman" w:cs="Times New Roman"/>
        </w:rPr>
        <w:t>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ареста сроком на 10 (десять) суток.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Fonts w:ascii="Times New Roman" w:eastAsia="Times New Roman" w:hAnsi="Times New Roman" w:cs="Times New Roman"/>
        </w:rPr>
        <w:t>Тумановск</w:t>
      </w:r>
      <w:r>
        <w:rPr>
          <w:rFonts w:ascii="Times New Roman" w:eastAsia="Times New Roman" w:hAnsi="Times New Roman" w:cs="Times New Roman"/>
        </w:rPr>
        <w:t xml:space="preserve">ой </w:t>
      </w:r>
      <w:r>
        <w:rPr>
          <w:rFonts w:ascii="Times New Roman" w:eastAsia="Times New Roman" w:hAnsi="Times New Roman" w:cs="Times New Roman"/>
        </w:rPr>
        <w:t>К.Р.</w:t>
      </w:r>
      <w:r>
        <w:rPr>
          <w:rFonts w:ascii="Times New Roman" w:eastAsia="Times New Roman" w:hAnsi="Times New Roman" w:cs="Times New Roman"/>
        </w:rPr>
        <w:t xml:space="preserve"> органами внутренних дел с </w:t>
      </w:r>
      <w:r>
        <w:rPr>
          <w:rStyle w:val="cat-Timegrp-22rplc-3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PassportDatagrp-20rplc-35">
    <w:name w:val="cat-PassportData grp-20 rplc-35"/>
    <w:basedOn w:val="DefaultParagraphFont"/>
  </w:style>
  <w:style w:type="character" w:customStyle="1" w:styleId="cat-Timegrp-22rplc-37">
    <w:name w:val="cat-Time grp-22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1rplc-41">
    <w:name w:val="cat-Address grp-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