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385C31">
      <w:pPr>
        <w:ind w:right="23"/>
        <w:jc w:val="right"/>
      </w:pPr>
    </w:p>
    <w:p w:rsidR="00385C31">
      <w:pPr>
        <w:ind w:right="23"/>
        <w:jc w:val="right"/>
      </w:pPr>
      <w:r>
        <w:t>Дело №5-29-424/2021</w:t>
      </w:r>
    </w:p>
    <w:p w:rsidR="00385C31">
      <w:pPr>
        <w:ind w:right="23"/>
        <w:jc w:val="center"/>
      </w:pPr>
      <w:r>
        <w:rPr>
          <w:b/>
          <w:bCs/>
        </w:rPr>
        <w:t xml:space="preserve">ПОСТАНОВЛЕНИЕ </w:t>
      </w:r>
    </w:p>
    <w:p w:rsidR="00385C31">
      <w:pPr>
        <w:ind w:right="23"/>
        <w:jc w:val="center"/>
      </w:pPr>
      <w:r>
        <w:rPr>
          <w:b/>
          <w:bCs/>
        </w:rPr>
        <w:t>по делу об административном правонарушении</w:t>
      </w:r>
    </w:p>
    <w:p w:rsidR="00385C31">
      <w:pPr>
        <w:ind w:right="23"/>
        <w:jc w:val="center"/>
      </w:pPr>
    </w:p>
    <w:p w:rsidR="00385C31">
      <w:pPr>
        <w:ind w:right="23"/>
        <w:jc w:val="both"/>
      </w:pPr>
      <w:r>
        <w:rPr>
          <w:rStyle w:val="cat-Dategrp-10rplc-0"/>
        </w:rPr>
        <w:t>дата</w:t>
      </w:r>
      <w:r>
        <w:t xml:space="preserve">                                                                                                   </w:t>
      </w:r>
      <w:r>
        <w:rPr>
          <w:rStyle w:val="cat-Addressgrp-0rplc-1"/>
        </w:rPr>
        <w:t>адрес</w:t>
      </w:r>
    </w:p>
    <w:p w:rsidR="00385C31">
      <w:pPr>
        <w:ind w:firstLine="851"/>
        <w:jc w:val="both"/>
      </w:pPr>
    </w:p>
    <w:p w:rsidR="00385C31">
      <w:pPr>
        <w:jc w:val="both"/>
      </w:pPr>
      <w:r>
        <w:t xml:space="preserve">             Мировой судья судебного участка № 29</w:t>
      </w:r>
      <w:r>
        <w:t xml:space="preserve"> Бахчисарайского судебного района (</w:t>
      </w:r>
      <w:r>
        <w:rPr>
          <w:rStyle w:val="cat-Addressgrp-2rplc-2"/>
        </w:rPr>
        <w:t>адрес</w:t>
      </w:r>
      <w:r>
        <w:t xml:space="preserve">) </w:t>
      </w:r>
      <w:r>
        <w:rPr>
          <w:rStyle w:val="cat-Addressgrp-1rplc-3"/>
        </w:rPr>
        <w:t>адрес</w:t>
      </w:r>
      <w:r>
        <w:t xml:space="preserve">, расположенного по адресу: </w:t>
      </w:r>
      <w:r>
        <w:rPr>
          <w:rStyle w:val="cat-Addressgrp-3rplc-4"/>
        </w:rPr>
        <w:t>адрес</w:t>
      </w:r>
      <w:r>
        <w:t xml:space="preserve">, </w:t>
      </w:r>
      <w:r>
        <w:rPr>
          <w:rStyle w:val="cat-FIOgrp-17rplc-5"/>
        </w:rPr>
        <w:t>фио</w:t>
      </w:r>
      <w:r>
        <w:t>, рассмотрев материалы дела об административном правонарушении в отношении</w:t>
      </w:r>
    </w:p>
    <w:p w:rsidR="00385C31">
      <w:pPr>
        <w:ind w:left="4536"/>
        <w:jc w:val="both"/>
      </w:pPr>
      <w:r>
        <w:rPr>
          <w:rStyle w:val="cat-FIOgrp-18rplc-6"/>
        </w:rPr>
        <w:t>фио</w:t>
      </w:r>
      <w:r>
        <w:t xml:space="preserve">, </w:t>
      </w:r>
      <w:r>
        <w:rPr>
          <w:rStyle w:val="cat-PassportDatagrp-25rplc-7"/>
        </w:rPr>
        <w:t>паспортные данные</w:t>
      </w:r>
      <w:r>
        <w:t xml:space="preserve"> УССР, гражданина Российской Федерации, неработающего, зарегистрированного</w:t>
      </w:r>
      <w:r>
        <w:t xml:space="preserve"> и проживающего по адресу: </w:t>
      </w:r>
      <w:r>
        <w:rPr>
          <w:rStyle w:val="cat-Addressgrp-1rplc-8"/>
        </w:rPr>
        <w:t>адрес</w:t>
      </w:r>
      <w:r>
        <w:t xml:space="preserve">, Бахчисарай, </w:t>
      </w:r>
      <w:r>
        <w:rPr>
          <w:rStyle w:val="cat-Addressgrp-4rplc-9"/>
        </w:rPr>
        <w:t>адрес</w:t>
      </w:r>
      <w:r>
        <w:t xml:space="preserve">, </w:t>
      </w:r>
      <w:r>
        <w:rPr>
          <w:rStyle w:val="cat-PassportDatagrp-26rplc-10"/>
        </w:rPr>
        <w:t>паспортные данные</w:t>
      </w:r>
      <w:r>
        <w:t xml:space="preserve">,  выдан ФМС </w:t>
      </w:r>
      <w:r>
        <w:rPr>
          <w:rStyle w:val="cat-PhoneNumbergrp-32rplc-11"/>
        </w:rPr>
        <w:t>телефон</w:t>
      </w:r>
      <w:r>
        <w:t xml:space="preserve">, </w:t>
      </w:r>
    </w:p>
    <w:p w:rsidR="00385C31">
      <w:pPr>
        <w:jc w:val="both"/>
      </w:pPr>
      <w:r>
        <w:t>в совершении административного правонарушения, предусмотренного ч.5 ст.12.15 Кодекса Российской Федерации об административных правонарушениях,</w:t>
      </w:r>
    </w:p>
    <w:p w:rsidR="00385C31">
      <w:pPr>
        <w:jc w:val="center"/>
      </w:pPr>
      <w:r>
        <w:rPr>
          <w:b/>
          <w:bCs/>
        </w:rPr>
        <w:t>У С Т А Н О В И Л</w:t>
      </w:r>
      <w:r>
        <w:rPr>
          <w:b/>
          <w:bCs/>
        </w:rPr>
        <w:t xml:space="preserve"> :</w:t>
      </w:r>
    </w:p>
    <w:p w:rsidR="00385C31">
      <w:pPr>
        <w:widowControl w:val="0"/>
        <w:ind w:firstLine="708"/>
        <w:jc w:val="both"/>
      </w:pPr>
      <w:r>
        <w:rPr>
          <w:rStyle w:val="cat-Dategrp-11rplc-12"/>
        </w:rPr>
        <w:t>дата</w:t>
      </w:r>
      <w:r>
        <w:t xml:space="preserve"> </w:t>
      </w:r>
      <w:r>
        <w:t>в</w:t>
      </w:r>
      <w:r>
        <w:t xml:space="preserve"> </w:t>
      </w:r>
      <w:r>
        <w:rPr>
          <w:rStyle w:val="cat-Timegrp-28rplc-13"/>
        </w:rPr>
        <w:t>время</w:t>
      </w:r>
      <w:r>
        <w:t xml:space="preserve"> на 124 км. + 772 м. </w:t>
      </w:r>
      <w:r>
        <w:rPr>
          <w:rStyle w:val="cat-Addressgrp-5rplc-14"/>
        </w:rPr>
        <w:t>адрес</w:t>
      </w:r>
      <w:r>
        <w:t xml:space="preserve"> водитель </w:t>
      </w:r>
      <w:r>
        <w:rPr>
          <w:rStyle w:val="cat-FIOgrp-19rplc-15"/>
        </w:rPr>
        <w:t>фио</w:t>
      </w:r>
      <w:r>
        <w:t xml:space="preserve">, управляя транспортным средством </w:t>
      </w:r>
      <w:r w:rsidR="008D437D">
        <w:t>****</w:t>
      </w:r>
      <w:r>
        <w:t xml:space="preserve">, </w:t>
      </w:r>
      <w:r>
        <w:rPr>
          <w:rStyle w:val="cat-CarNumbergrp-31rplc-16"/>
        </w:rPr>
        <w:t>регистрационный знак ТС</w:t>
      </w:r>
      <w:r>
        <w:t xml:space="preserve">, принадлежащем </w:t>
      </w:r>
      <w:r>
        <w:rPr>
          <w:rStyle w:val="cat-FIOgrp-19rplc-17"/>
        </w:rPr>
        <w:t>фио</w:t>
      </w:r>
      <w:r>
        <w:t xml:space="preserve"> двигаясь по дороге, </w:t>
      </w:r>
      <w:r>
        <w:t>при совершении маневра обгона транспортного средства, движущегося впереди в попутном направлении, осуществил выезд на полосу, предназначенную для движения во встречном направлении, двигался в зоне действия дорожной разметки 1.1, разделяющей транспортные по</w:t>
      </w:r>
      <w:r>
        <w:t xml:space="preserve">токи. Своими действиями </w:t>
      </w:r>
      <w:r>
        <w:rPr>
          <w:rStyle w:val="cat-FIOgrp-19rplc-18"/>
        </w:rPr>
        <w:t>фио</w:t>
      </w:r>
      <w:r>
        <w:t xml:space="preserve"> нарушил пункты 1.3. и 9.1.1 Правил дорожного движения Российской Федерации. Данное нарушение является повторным в течение одного календарного года, ответственность за которое предусмотрена частью 5 статьи 12.15 Кодекса Российско</w:t>
      </w:r>
      <w:r>
        <w:t>й Федерации об административных правонарушениях.</w:t>
      </w:r>
    </w:p>
    <w:p w:rsidR="00385C31">
      <w:pPr>
        <w:widowControl w:val="0"/>
        <w:ind w:firstLine="708"/>
        <w:jc w:val="both"/>
      </w:pPr>
      <w:r>
        <w:t xml:space="preserve">Протокол составлен старшим инспектором ДПС ОВ ДПС ГИБДД отдела МВД России по </w:t>
      </w:r>
      <w:r>
        <w:rPr>
          <w:rStyle w:val="cat-Addressgrp-6rplc-19"/>
        </w:rPr>
        <w:t>адрес</w:t>
      </w:r>
      <w:r>
        <w:t xml:space="preserve"> старшим лейтенантом полиции </w:t>
      </w:r>
      <w:r>
        <w:rPr>
          <w:rStyle w:val="cat-FIOgrp-20rplc-20"/>
        </w:rPr>
        <w:t>фио</w:t>
      </w:r>
    </w:p>
    <w:p w:rsidR="00385C31">
      <w:pPr>
        <w:widowControl w:val="0"/>
        <w:ind w:firstLine="708"/>
        <w:jc w:val="both"/>
      </w:pPr>
      <w:r>
        <w:t>Определением мирового судьи судебного участка №29 Бахчисарайского судебного района (</w:t>
      </w:r>
      <w:r>
        <w:rPr>
          <w:rStyle w:val="cat-Addressgrp-2rplc-21"/>
        </w:rPr>
        <w:t>адрес</w:t>
      </w:r>
      <w:r>
        <w:t xml:space="preserve">) </w:t>
      </w:r>
      <w:r>
        <w:rPr>
          <w:rStyle w:val="cat-Addressgrp-1rplc-22"/>
        </w:rPr>
        <w:t>а</w:t>
      </w:r>
      <w:r>
        <w:rPr>
          <w:rStyle w:val="cat-Addressgrp-1rplc-22"/>
        </w:rPr>
        <w:t>дрес</w:t>
      </w:r>
      <w:r>
        <w:t xml:space="preserve"> от </w:t>
      </w:r>
      <w:r>
        <w:rPr>
          <w:rStyle w:val="cat-Dategrp-12rplc-23"/>
        </w:rPr>
        <w:t>дата</w:t>
      </w:r>
      <w:r>
        <w:t xml:space="preserve"> дело об административном правонарушении в отношении </w:t>
      </w:r>
      <w:r>
        <w:rPr>
          <w:rStyle w:val="cat-FIOgrp-21rplc-24"/>
        </w:rPr>
        <w:t>фио</w:t>
      </w:r>
      <w:r>
        <w:t xml:space="preserve"> в совершении административного правонарушения, предусмотренного ч.5 ст. 12.15 Кодекса Российской Федерации об административных правонарушениях, принято к производству, назначено судебное </w:t>
      </w:r>
      <w:r>
        <w:t xml:space="preserve">заседание </w:t>
      </w:r>
      <w:r>
        <w:t>на</w:t>
      </w:r>
      <w:r>
        <w:t xml:space="preserve"> </w:t>
      </w:r>
      <w:r>
        <w:rPr>
          <w:rStyle w:val="cat-Dategrp-13rplc-25"/>
        </w:rPr>
        <w:t>дата</w:t>
      </w:r>
    </w:p>
    <w:p w:rsidR="00385C31">
      <w:pPr>
        <w:widowControl w:val="0"/>
        <w:ind w:firstLine="708"/>
        <w:jc w:val="both"/>
      </w:pPr>
      <w:r>
        <w:t xml:space="preserve">Слушание дела об административном правонарушении в отношении </w:t>
      </w:r>
      <w:r>
        <w:rPr>
          <w:rStyle w:val="cat-FIOgrp-21rplc-26"/>
        </w:rPr>
        <w:t>фио</w:t>
      </w:r>
      <w:r>
        <w:t xml:space="preserve"> неоднократно откладывалось.</w:t>
      </w:r>
    </w:p>
    <w:p w:rsidR="00385C31">
      <w:pPr>
        <w:widowControl w:val="0"/>
        <w:ind w:firstLine="708"/>
        <w:jc w:val="both"/>
      </w:pPr>
      <w:r>
        <w:t xml:space="preserve">При рассмотрении дела в судебном заседании </w:t>
      </w:r>
      <w:r>
        <w:rPr>
          <w:rStyle w:val="cat-FIOgrp-19rplc-27"/>
        </w:rPr>
        <w:t>фио</w:t>
      </w:r>
      <w:r>
        <w:t xml:space="preserve">, пояснил, что полностью не </w:t>
      </w:r>
      <w:r>
        <w:t>согласен</w:t>
      </w:r>
      <w:r>
        <w:t xml:space="preserve"> с протоколом об административном правонарушении </w:t>
      </w:r>
      <w:r>
        <w:t xml:space="preserve">23 АП № 435068 от </w:t>
      </w:r>
      <w:r>
        <w:rPr>
          <w:rStyle w:val="cat-Dategrp-11rplc-28"/>
        </w:rPr>
        <w:t>дата</w:t>
      </w:r>
      <w:r>
        <w:t xml:space="preserve"> по следующим основаниям. В материалах дела данные о времени совершения правонарушения: разняться, а именно согласно протокола об административном правонарушении время совершения нарушения </w:t>
      </w:r>
      <w:r>
        <w:rPr>
          <w:rStyle w:val="cat-Timegrp-29rplc-29"/>
        </w:rPr>
        <w:t>время</w:t>
      </w:r>
      <w:r>
        <w:t>, схеме места совершения административно</w:t>
      </w:r>
      <w:r>
        <w:t xml:space="preserve">го правонарушения </w:t>
      </w:r>
      <w:r>
        <w:rPr>
          <w:rStyle w:val="cat-Timegrp-30rplc-30"/>
        </w:rPr>
        <w:t>время</w:t>
      </w:r>
      <w:r>
        <w:t xml:space="preserve"> Э</w:t>
      </w:r>
      <w:r>
        <w:t xml:space="preserve">ту ошибку Верховный Суд Российской Федерации счёл существенной (объяснения на официальном сайте Верховного Суда Российской Федерации от </w:t>
      </w:r>
      <w:r>
        <w:rPr>
          <w:rStyle w:val="cat-Dategrp-14rplc-31"/>
        </w:rPr>
        <w:t>дата</w:t>
      </w:r>
      <w:r>
        <w:t xml:space="preserve"> прилагаю). </w:t>
      </w:r>
      <w:r>
        <w:t>Также имеются существенные разночтения в отрезке автодороги, места совершения п</w:t>
      </w:r>
      <w:r>
        <w:t xml:space="preserve">равонарушения, а именно в протоколе 23 АП № 435068 указано правонарушение совершено на 124 км. +772 м. </w:t>
      </w:r>
      <w:r>
        <w:rPr>
          <w:rStyle w:val="cat-Addressgrp-7rplc-32"/>
        </w:rPr>
        <w:t>адрес</w:t>
      </w:r>
      <w:r>
        <w:t xml:space="preserve">, в схеме места совершения административного правонарушения - 118 км.+700м. </w:t>
      </w:r>
      <w:r>
        <w:rPr>
          <w:rStyle w:val="cat-Addressgrp-8rplc-33"/>
        </w:rPr>
        <w:t>адрес</w:t>
      </w:r>
      <w:r>
        <w:t xml:space="preserve"> дар-Ейск, в рапорте старшего инспектора ДПС ОВ ДПС ГИБДД отдела МВ</w:t>
      </w:r>
      <w:r>
        <w:t xml:space="preserve">Д России по </w:t>
      </w:r>
      <w:r>
        <w:rPr>
          <w:rStyle w:val="cat-Addressgrp-6rplc-34"/>
        </w:rPr>
        <w:t>адрес</w:t>
      </w:r>
      <w:r>
        <w:t xml:space="preserve"> старшего лейтенанта полиции </w:t>
      </w:r>
      <w:r>
        <w:rPr>
          <w:rStyle w:val="cat-FIOgrp-22rplc-35"/>
        </w:rPr>
        <w:t>фио</w:t>
      </w:r>
      <w:r>
        <w:t xml:space="preserve"> указан 124 км. +772 м </w:t>
      </w:r>
      <w:r>
        <w:rPr>
          <w:rStyle w:val="cat-Addressgrp-7rplc-36"/>
        </w:rPr>
        <w:t>адрес</w:t>
      </w:r>
      <w:r>
        <w:t xml:space="preserve">, графический отрезок </w:t>
      </w:r>
      <w:r>
        <w:rPr>
          <w:rStyle w:val="cat-Addressgrp-9rplc-37"/>
        </w:rPr>
        <w:t>адрес</w:t>
      </w:r>
      <w:r>
        <w:t xml:space="preserve"> приложен и заверен отделом ГИБДД за 124 км- 125 км</w:t>
      </w:r>
      <w:r>
        <w:t xml:space="preserve">., </w:t>
      </w:r>
      <w:r>
        <w:t xml:space="preserve">что не </w:t>
      </w:r>
      <w:r>
        <w:t>соответствует самому видео правонарушения, также приобщенного к материалам дела. Обращаю вн</w:t>
      </w:r>
      <w:r>
        <w:t>имание, на схеме места совершения административного правонарушения моя машина выехала в районе примыкающей второстепенной дороги и завершала манёвр на дорожной разметке 1.1 ПДД, что не соответствует видео изображению. Согласно видео с левой стороны, размет</w:t>
      </w:r>
      <w:r>
        <w:t xml:space="preserve">ка сплошная, что исключает поворот на лево, в </w:t>
      </w:r>
      <w:r>
        <w:t>связи</w:t>
      </w:r>
      <w:r>
        <w:t xml:space="preserve"> с чем и отсутствие второстепенной дороги на лево, как это указано в схеме и на карте, также завершение манёвра на видео отчётливо видно по дорожные разметки - прерывистые линии. </w:t>
      </w:r>
      <w:r>
        <w:t>Учитывая вышеизложенное, а</w:t>
      </w:r>
      <w:r>
        <w:t xml:space="preserve"> также то, что административная ответственность по части 4 статьи 12.15 Кодекса Российской Федерации об административных правонарушениях наступает за совершение действий, которые связаны с нарушением водителями требований Правил дорожного движения, дорожны</w:t>
      </w:r>
      <w:r>
        <w:t>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w:t>
      </w:r>
      <w:r>
        <w:t xml:space="preserve"> При этом такой выезд подлежит квалификации по части 4</w:t>
      </w:r>
      <w:r>
        <w:t xml:space="preserve"> статьи 12.15 Кодекса Российской Федерации об административных правонарушениях только в тех случаях, когда это прямо запрещено Правилами дорожного движения, за исключением случаев, предусмотренных частью 3 данной статьи</w:t>
      </w:r>
      <w:r>
        <w:t>.</w:t>
      </w:r>
      <w:r>
        <w:t xml:space="preserve"> </w:t>
      </w:r>
      <w:r>
        <w:rPr>
          <w:rStyle w:val="cat-FIOgrp-19rplc-38"/>
        </w:rPr>
        <w:t>ф</w:t>
      </w:r>
      <w:r>
        <w:rPr>
          <w:rStyle w:val="cat-FIOgrp-19rplc-38"/>
        </w:rPr>
        <w:t>ио</w:t>
      </w:r>
      <w:r>
        <w:t xml:space="preserve"> полностью оценил обстановку на </w:t>
      </w:r>
      <w:r>
        <w:t>дороге и выполнил требования п. 11.1 ПДД. Пункт 11.1 Правил дорожного движения является общей нормой, запрет выезда на полосу, предназначенную для встречного движения, не содержат, его нарушение не образует объективную сторону состава административного пра</w:t>
      </w:r>
      <w:r>
        <w:t>вонарушения, предусмотренного частью 4 статьи 12.15 Кодекса Российской Федерации об административных правонарушениях. Нарушение каких-либо иных требований Правил дорожного движения, прямо запрещающих выезд на полосу, предназначенную для встречного движения</w:t>
      </w:r>
      <w:r>
        <w:t xml:space="preserve">, и влекущих ответственность по части 4 статьи 12.15 Кодекса Российской Федерации об административных правонарушениях, </w:t>
      </w:r>
      <w:r>
        <w:rPr>
          <w:rStyle w:val="cat-FIOgrp-19rplc-39"/>
        </w:rPr>
        <w:t>фио</w:t>
      </w:r>
      <w:r>
        <w:t xml:space="preserve"> не нарушал. Разметка и (или) дорожные знаки, которые запрещали бы выезд на полосу, предназначенную для встречного движения, на указан</w:t>
      </w:r>
      <w:r>
        <w:t xml:space="preserve">ном участке дороги отсутствуют. В связи с чем, </w:t>
      </w:r>
      <w:r>
        <w:rPr>
          <w:rStyle w:val="cat-FIOgrp-19rplc-40"/>
        </w:rPr>
        <w:t>фио</w:t>
      </w:r>
      <w:r>
        <w:t xml:space="preserve"> на основании п.2 ч.1 ст.24.5 Кодекса Российской Федерации об административных правонарушениях просил производство по делу прекратить за отсутствием состава административного правонарушения.</w:t>
      </w:r>
    </w:p>
    <w:p w:rsidR="00385C31">
      <w:pPr>
        <w:widowControl w:val="0"/>
        <w:ind w:firstLine="708"/>
        <w:jc w:val="both"/>
      </w:pPr>
      <w:r>
        <w:t xml:space="preserve">В судебное </w:t>
      </w:r>
      <w:r>
        <w:t xml:space="preserve">заседание </w:t>
      </w:r>
      <w:r>
        <w:rPr>
          <w:rStyle w:val="cat-Dategrp-10rplc-41"/>
        </w:rPr>
        <w:t>дата</w:t>
      </w:r>
      <w:r>
        <w:t xml:space="preserve"> инспектор ДПС ОВ ДПС ГИБДД отдела МВД России по </w:t>
      </w:r>
      <w:r>
        <w:rPr>
          <w:rStyle w:val="cat-Addressgrp-6rplc-42"/>
        </w:rPr>
        <w:t>адрес</w:t>
      </w:r>
      <w:r>
        <w:t xml:space="preserve"> старший лейтенант полиции </w:t>
      </w:r>
      <w:r>
        <w:rPr>
          <w:rStyle w:val="cat-FIOgrp-20rplc-43"/>
        </w:rPr>
        <w:t>фио</w:t>
      </w:r>
      <w:r>
        <w:t xml:space="preserve"> с напарником не явились, о дате рассмотрения дела были уведомлены надлежащим образом, каких-либо заявлений и ходатайств не направили, причина не явки инспект</w:t>
      </w:r>
      <w:r>
        <w:t xml:space="preserve">оров мировому судье не известна. </w:t>
      </w:r>
    </w:p>
    <w:p w:rsidR="00385C31">
      <w:pPr>
        <w:widowControl w:val="0"/>
        <w:ind w:firstLine="708"/>
        <w:jc w:val="both"/>
      </w:pPr>
      <w:r>
        <w:t xml:space="preserve">Заслушав пояснения </w:t>
      </w:r>
      <w:r>
        <w:rPr>
          <w:rStyle w:val="cat-FIOgrp-21rplc-44"/>
        </w:rPr>
        <w:t>фио</w:t>
      </w:r>
      <w:r>
        <w:t xml:space="preserve">, исследовав материалы дела об административном правонарушении, мировой судья приходит к выводу о виновности </w:t>
      </w:r>
      <w:r>
        <w:rPr>
          <w:rStyle w:val="cat-FIOgrp-21rplc-45"/>
        </w:rPr>
        <w:t>фио</w:t>
      </w:r>
      <w:r>
        <w:t xml:space="preserve"> в совершении административного правонарушения по следующим основаниям.</w:t>
      </w:r>
    </w:p>
    <w:p w:rsidR="00385C31">
      <w:pPr>
        <w:widowControl w:val="0"/>
        <w:ind w:firstLine="708"/>
        <w:jc w:val="both"/>
      </w:pPr>
      <w:r>
        <w:t>В соответствии с</w:t>
      </w:r>
      <w:r>
        <w:t>о ст. </w:t>
      </w:r>
      <w:hyperlink r:id="rId4" w:tgtFrame="_blank" w:history="1">
        <w:r>
          <w:rPr>
            <w:color w:val="0000EE"/>
          </w:rPr>
          <w:t>2.1 КоАП</w:t>
        </w:r>
      </w:hyperlink>
      <w:r>
        <w:t>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w:t>
      </w:r>
      <w:r>
        <w:t>нами субъектов Российской Федерации об административных правонарушениях установлена административная ответственность.</w:t>
      </w:r>
    </w:p>
    <w:p w:rsidR="00385C31">
      <w:pPr>
        <w:widowControl w:val="0"/>
        <w:ind w:firstLine="708"/>
        <w:jc w:val="both"/>
      </w:pPr>
      <w:r>
        <w:t>Согласно ст. </w:t>
      </w:r>
      <w:hyperlink r:id="rId5" w:tgtFrame="_blank" w:history="1">
        <w:r>
          <w:rPr>
            <w:color w:val="0000EE"/>
          </w:rPr>
          <w:t>24.1 КоАП</w:t>
        </w:r>
      </w:hyperlink>
      <w:r>
        <w:t xml:space="preserve"> РФ задачами производства по </w:t>
      </w:r>
      <w:r>
        <w:t>делам об административных правонарушений являются всестороннее, полное, объективное и своевременное выяснение всех обстоятельств дела, разрешение его в соответствии с законом, обеспечение исполнения вынесенного постановления, а также выявление причин и усл</w:t>
      </w:r>
      <w:r>
        <w:t>овий, способствующих совершению административных правонарушений.</w:t>
      </w:r>
    </w:p>
    <w:p w:rsidR="00385C31">
      <w:pPr>
        <w:widowControl w:val="0"/>
        <w:ind w:firstLine="708"/>
        <w:jc w:val="both"/>
      </w:pPr>
      <w:r>
        <w:t>В соответствии со ст.</w:t>
      </w:r>
      <w:hyperlink r:id="rId6" w:tgtFrame="_blank" w:history="1">
        <w:r>
          <w:rPr>
            <w:color w:val="0000EE"/>
          </w:rPr>
          <w:t>26.2 КоАП</w:t>
        </w:r>
      </w:hyperlink>
      <w:r>
        <w:t> РФ, доказательствами по делу об административном правонару</w:t>
      </w:r>
      <w:r>
        <w:t xml:space="preserve">шении являются любые фактические данные, на основании которых судья, в производстве которого находится дело об административном правонарушении, </w:t>
      </w:r>
      <w:r>
        <w:t>устанавливает наличие или отсутствие события административного правонарушения, виновность лица привлеченного к а</w:t>
      </w:r>
      <w:r>
        <w:t>дминистративной ответственности, а также иные обстоятельства, имеющие значение для правильного разрешения дела.</w:t>
      </w:r>
    </w:p>
    <w:p w:rsidR="00385C31">
      <w:pPr>
        <w:widowControl w:val="0"/>
        <w:ind w:firstLine="708"/>
        <w:jc w:val="both"/>
      </w:pPr>
      <w:r>
        <w:t>Доказательства в силу ст. </w:t>
      </w:r>
      <w:hyperlink r:id="rId7" w:tgtFrame="_blank" w:history="1">
        <w:r>
          <w:rPr>
            <w:color w:val="0000EE"/>
          </w:rPr>
          <w:t>26.11 КоАП</w:t>
        </w:r>
      </w:hyperlink>
      <w:r>
        <w:t> РФ оцениваются судь</w:t>
      </w:r>
      <w:r>
        <w:t>ей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85C31">
      <w:pPr>
        <w:widowControl w:val="0"/>
        <w:ind w:firstLine="708"/>
        <w:jc w:val="both"/>
      </w:pPr>
      <w:r>
        <w:t>Согласно пункту 1.2. Правил дорожного движения </w:t>
      </w:r>
      <w:r>
        <w:t>Российской Федерации: «Обгон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w:t>
      </w:r>
      <w:r>
        <w:t>асти)».</w:t>
      </w:r>
    </w:p>
    <w:p w:rsidR="00385C31">
      <w:pPr>
        <w:widowControl w:val="0"/>
        <w:ind w:firstLine="708"/>
        <w:jc w:val="both"/>
      </w:pPr>
      <w:r>
        <w:t>Согласно п.1.3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 же выполнять распоряжения регулировщиков, действ</w:t>
      </w:r>
      <w:r>
        <w:t>ующих в пределах предоставленных им прав и регулирующих дорожное движение установленными сигналами.</w:t>
      </w:r>
    </w:p>
    <w:p w:rsidR="00385C31">
      <w:pPr>
        <w:widowControl w:val="0"/>
        <w:ind w:firstLine="708"/>
        <w:jc w:val="both"/>
      </w:pPr>
      <w:r>
        <w:t>В соответствии с п.п.9.1.1 Правил дорожного движения Российской Федерации на любых дорогах с двусторонним движением запрещается движение по полосе, предназн</w:t>
      </w:r>
      <w:r>
        <w:t xml:space="preserve">аченной для встречного движения, если она отделена трамвайными путями, разделительной полосой, </w:t>
      </w:r>
      <w:hyperlink r:id="rId8" w:history="1">
        <w:r>
          <w:rPr>
            <w:color w:val="0000EE"/>
          </w:rPr>
          <w:t>разметк</w:t>
        </w:r>
        <w:r>
          <w:rPr>
            <w:color w:val="0000EE"/>
          </w:rPr>
          <w:t>ой 1.1</w:t>
        </w:r>
      </w:hyperlink>
      <w:r>
        <w:t xml:space="preserve">, </w:t>
      </w:r>
      <w:hyperlink r:id="rId9" w:history="1">
        <w:r>
          <w:rPr>
            <w:color w:val="0000EE"/>
          </w:rPr>
          <w:t>1.3</w:t>
        </w:r>
      </w:hyperlink>
      <w:r>
        <w:t xml:space="preserve"> или </w:t>
      </w:r>
      <w:hyperlink r:id="rId10" w:history="1">
        <w:r>
          <w:rPr>
            <w:color w:val="0000EE"/>
          </w:rPr>
          <w:t>разметкой 1.11</w:t>
        </w:r>
      </w:hyperlink>
      <w:r>
        <w:t>, прерывистая линия которой расположена слева.</w:t>
      </w:r>
    </w:p>
    <w:p w:rsidR="00385C31">
      <w:pPr>
        <w:widowControl w:val="0"/>
        <w:ind w:firstLine="708"/>
        <w:jc w:val="both"/>
      </w:pPr>
      <w:r>
        <w:t>Согласно Приложению 2 к Правилам дорожного движения Российской Федерации, Горизонтальная разметка: 1.1 - разделяет тра</w:t>
      </w:r>
      <w:r>
        <w:t>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1.3. - разделяет транспортн</w:t>
      </w:r>
      <w:r>
        <w:t>ые потоки противоположных направлений на дорогах, имеющих четыре полосы движения и более.</w:t>
      </w:r>
      <w:r>
        <w:t xml:space="preserve"> Линии 1.1, 1.2.1 и 1.3 пересекать запрещается.</w:t>
      </w:r>
    </w:p>
    <w:p w:rsidR="00385C31">
      <w:pPr>
        <w:widowControl w:val="0"/>
        <w:ind w:firstLine="708"/>
        <w:jc w:val="both"/>
      </w:pPr>
      <w:r>
        <w:t xml:space="preserve">Административная ответственность по </w:t>
      </w:r>
      <w:hyperlink r:id="rId11" w:history="1">
        <w:r>
          <w:rPr>
            <w:color w:val="0000EE"/>
          </w:rPr>
          <w:t>ч. 5 ст. 12.15</w:t>
        </w:r>
      </w:hyperlink>
      <w:r>
        <w:t xml:space="preserve"> Кодекса Российской Федерации об административных правонарушениях наступает за повторное совершение административного правонарушения, предусмотренного </w:t>
      </w:r>
      <w:hyperlink r:id="rId12" w:history="1">
        <w:r>
          <w:rPr>
            <w:color w:val="0000EE"/>
          </w:rPr>
          <w:t>частью 4 настоящей статьи</w:t>
        </w:r>
      </w:hyperlink>
      <w:r>
        <w:t xml:space="preserve"> 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w:t>
      </w:r>
      <w:r>
        <w:t>ком режиме специальными техническими средствами, имеющими функции фото- и киносъемки, видеозаписи, или средствами фото- и киносъемки, видеозаписи</w:t>
      </w:r>
      <w:r>
        <w:t xml:space="preserve"> - наложение административного штрафа в размере </w:t>
      </w:r>
      <w:r>
        <w:rPr>
          <w:rStyle w:val="cat-SumInWordsgrp-24rplc-46"/>
        </w:rPr>
        <w:t>сумма прописью</w:t>
      </w:r>
      <w:r>
        <w:t>.</w:t>
      </w:r>
    </w:p>
    <w:p w:rsidR="00385C31">
      <w:pPr>
        <w:widowControl w:val="0"/>
        <w:ind w:firstLine="708"/>
        <w:jc w:val="both"/>
      </w:pPr>
      <w:r>
        <w:t>Согласно п. 2 ч. 1 ст. </w:t>
      </w:r>
      <w:hyperlink r:id="rId13" w:tgtFrame="_blank" w:history="1">
        <w:r>
          <w:rPr>
            <w:color w:val="0000EE"/>
          </w:rPr>
          <w:t>4.3 КоАП</w:t>
        </w:r>
      </w:hyperlink>
      <w:r>
        <w:t> РФ повторным признаётся совершение однородного административного правонарушения, в период, когда лицо считается подвергнутым административному наказанию в соответст</w:t>
      </w:r>
      <w:r>
        <w:t>вии со статьей 4.6 настоящего Кодекса за совершение однородного административного правонарушения.</w:t>
      </w:r>
    </w:p>
    <w:p w:rsidR="00385C31">
      <w:pPr>
        <w:widowControl w:val="0"/>
        <w:ind w:firstLine="708"/>
        <w:jc w:val="both"/>
      </w:pPr>
      <w:r>
        <w:t>Согласно ст. </w:t>
      </w:r>
      <w:hyperlink r:id="rId14" w:tgtFrame="_blank" w:history="1">
        <w:r>
          <w:rPr>
            <w:color w:val="0000EE"/>
          </w:rPr>
          <w:t>4.6</w:t>
        </w:r>
      </w:hyperlink>
      <w:r>
        <w:t>. КоАП РФ лицо, которому назначено административное наказан</w:t>
      </w:r>
      <w:r>
        <w:t>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385C31">
      <w:pPr>
        <w:widowControl w:val="0"/>
        <w:ind w:firstLine="708"/>
        <w:jc w:val="both"/>
      </w:pPr>
      <w:r>
        <w:t xml:space="preserve">Вина </w:t>
      </w:r>
      <w:r>
        <w:rPr>
          <w:rStyle w:val="cat-FIOgrp-19rplc-47"/>
        </w:rPr>
        <w:t>фио</w:t>
      </w:r>
      <w:r>
        <w:t xml:space="preserve"> в совершении административного правонарушения, предусмотренного ч.5 ст.12.15 Кодекса Российской Федерации об административных правонарушениях, подтверждается письменными доказательствами, имеющимися в деле об административном правонарушении: </w:t>
      </w:r>
    </w:p>
    <w:p w:rsidR="00385C31">
      <w:pPr>
        <w:widowControl w:val="0"/>
        <w:ind w:firstLine="708"/>
        <w:jc w:val="both"/>
      </w:pPr>
      <w:r>
        <w:t>- п</w:t>
      </w:r>
      <w:r>
        <w:t xml:space="preserve">ротоколом об административном правонарушении 23 АП № 435068 </w:t>
      </w:r>
      <w:r>
        <w:t>от</w:t>
      </w:r>
      <w:r>
        <w:t xml:space="preserve"> </w:t>
      </w:r>
      <w:r>
        <w:rPr>
          <w:rStyle w:val="cat-Dategrp-11rplc-48"/>
        </w:rPr>
        <w:t>дата</w:t>
      </w:r>
      <w:r>
        <w:t xml:space="preserve">, составленным уполномоченным должностным лицом, при этом его содержание и оформление соответствуют требованиям </w:t>
      </w:r>
      <w:hyperlink r:id="rId15" w:history="1">
        <w:r>
          <w:rPr>
            <w:color w:val="0000EE"/>
          </w:rPr>
          <w:t>ст.28.2</w:t>
        </w:r>
      </w:hyperlink>
      <w:r>
        <w:t xml:space="preserve"> КоАП РФ, сведения, необходимые для разрешения дела, в протоколе отражены. Кроме того, из протокола следует, что </w:t>
      </w:r>
      <w:r>
        <w:rPr>
          <w:rStyle w:val="cat-FIOgrp-19rplc-49"/>
        </w:rPr>
        <w:t>фио</w:t>
      </w:r>
      <w:r>
        <w:t xml:space="preserve"> права, предусмотренные </w:t>
      </w:r>
      <w:hyperlink r:id="rId16" w:history="1">
        <w:r>
          <w:rPr>
            <w:color w:val="0000EE"/>
          </w:rPr>
          <w:t>ст.25.1</w:t>
        </w:r>
      </w:hyperlink>
      <w:r>
        <w:t xml:space="preserve"> КоАП РФ, </w:t>
      </w:r>
      <w:hyperlink r:id="rId17" w:history="1">
        <w:r>
          <w:rPr>
            <w:color w:val="0000EE"/>
          </w:rPr>
          <w:t>ст.51</w:t>
        </w:r>
      </w:hyperlink>
      <w:r>
        <w:t xml:space="preserve"> Конституции РФ, были разъяснен</w:t>
      </w:r>
      <w:r>
        <w:t>ы, с протоколом он ознакомлен, копия протокола ему была вручена</w:t>
      </w:r>
      <w:r>
        <w:t>.</w:t>
      </w:r>
      <w:r>
        <w:t xml:space="preserve"> (</w:t>
      </w:r>
      <w:r>
        <w:t>л</w:t>
      </w:r>
      <w:r>
        <w:t>.д</w:t>
      </w:r>
      <w:r>
        <w:t>. 1);</w:t>
      </w:r>
    </w:p>
    <w:p w:rsidR="00385C31">
      <w:pPr>
        <w:widowControl w:val="0"/>
        <w:ind w:firstLine="708"/>
        <w:jc w:val="both"/>
      </w:pPr>
      <w:r>
        <w:t xml:space="preserve">- ходатайством </w:t>
      </w:r>
      <w:r>
        <w:rPr>
          <w:rStyle w:val="cat-FIOgrp-21rplc-50"/>
        </w:rPr>
        <w:t>фио</w:t>
      </w:r>
      <w:r>
        <w:t xml:space="preserve"> </w:t>
      </w:r>
      <w:r>
        <w:t>от</w:t>
      </w:r>
      <w:r>
        <w:t xml:space="preserve"> </w:t>
      </w:r>
      <w:r>
        <w:rPr>
          <w:rStyle w:val="cat-Dategrp-11rplc-51"/>
        </w:rPr>
        <w:t>дата</w:t>
      </w:r>
      <w:r>
        <w:t xml:space="preserve"> (</w:t>
      </w:r>
      <w:r>
        <w:t>л.д</w:t>
      </w:r>
      <w:r>
        <w:t>. 2);</w:t>
      </w:r>
    </w:p>
    <w:p w:rsidR="00385C31">
      <w:pPr>
        <w:widowControl w:val="0"/>
        <w:ind w:firstLine="708"/>
        <w:jc w:val="both"/>
      </w:pPr>
    </w:p>
    <w:p w:rsidR="00385C31">
      <w:pPr>
        <w:widowControl w:val="0"/>
        <w:ind w:firstLine="708"/>
        <w:jc w:val="both"/>
      </w:pPr>
      <w:r>
        <w:t xml:space="preserve">  - копией постановления по делу об административном правонарушении от </w:t>
      </w:r>
      <w:r>
        <w:rPr>
          <w:rStyle w:val="cat-Dategrp-15rplc-52"/>
        </w:rPr>
        <w:t>дата</w:t>
      </w:r>
      <w:r>
        <w:t xml:space="preserve">, </w:t>
      </w:r>
      <w:r>
        <w:t>вступившим</w:t>
      </w:r>
      <w:r>
        <w:t xml:space="preserve"> в законную силу </w:t>
      </w:r>
      <w:r>
        <w:rPr>
          <w:rStyle w:val="cat-Dategrp-16rplc-53"/>
        </w:rPr>
        <w:t>дата</w:t>
      </w:r>
      <w:r>
        <w:t xml:space="preserve"> (</w:t>
      </w:r>
      <w:r>
        <w:t>л.д</w:t>
      </w:r>
      <w:r>
        <w:t>. 3);</w:t>
      </w:r>
    </w:p>
    <w:p w:rsidR="00385C31">
      <w:pPr>
        <w:widowControl w:val="0"/>
        <w:ind w:firstLine="708"/>
        <w:jc w:val="both"/>
      </w:pPr>
      <w:r>
        <w:t>- схемой места совершени</w:t>
      </w:r>
      <w:r>
        <w:t xml:space="preserve">я  административного правонарушения </w:t>
      </w:r>
      <w:r>
        <w:t>от</w:t>
      </w:r>
      <w:r>
        <w:t xml:space="preserve"> </w:t>
      </w:r>
      <w:r>
        <w:rPr>
          <w:rStyle w:val="cat-Dategrp-11rplc-54"/>
        </w:rPr>
        <w:t>дата</w:t>
      </w:r>
      <w:r>
        <w:t>, составленной уполномоченным должностным лицом с распечаткой (</w:t>
      </w:r>
      <w:r>
        <w:t>л.д</w:t>
      </w:r>
      <w:r>
        <w:t>. 4-5);</w:t>
      </w:r>
    </w:p>
    <w:p w:rsidR="00385C31">
      <w:pPr>
        <w:widowControl w:val="0"/>
        <w:ind w:firstLine="708"/>
        <w:jc w:val="both"/>
      </w:pPr>
      <w:r>
        <w:t xml:space="preserve">- рапортом </w:t>
      </w:r>
      <w:r>
        <w:t>от</w:t>
      </w:r>
      <w:r>
        <w:t xml:space="preserve"> </w:t>
      </w:r>
      <w:r>
        <w:rPr>
          <w:rStyle w:val="cat-Dategrp-11rplc-55"/>
        </w:rPr>
        <w:t>дата</w:t>
      </w:r>
      <w:r>
        <w:t xml:space="preserve"> (</w:t>
      </w:r>
      <w:r>
        <w:t>л.д</w:t>
      </w:r>
      <w:r>
        <w:t>. 6);</w:t>
      </w:r>
    </w:p>
    <w:p w:rsidR="00385C31">
      <w:pPr>
        <w:widowControl w:val="0"/>
        <w:ind w:firstLine="708"/>
        <w:jc w:val="both"/>
      </w:pPr>
      <w:r>
        <w:t xml:space="preserve">- диском с видеозаписью, на которой подтверждается факт нарушения </w:t>
      </w:r>
      <w:r>
        <w:rPr>
          <w:rStyle w:val="cat-FIOgrp-19rplc-56"/>
        </w:rPr>
        <w:t>фио</w:t>
      </w:r>
      <w:r>
        <w:t xml:space="preserve"> ПДД РФ (</w:t>
      </w:r>
      <w:r>
        <w:t>л.д</w:t>
      </w:r>
      <w:r>
        <w:t>. 7);</w:t>
      </w:r>
    </w:p>
    <w:p w:rsidR="00385C31">
      <w:pPr>
        <w:widowControl w:val="0"/>
        <w:ind w:firstLine="708"/>
        <w:jc w:val="both"/>
      </w:pPr>
      <w:r>
        <w:t>- распечаткой КАИС о нарушениях ПДД РФ (</w:t>
      </w:r>
      <w:r>
        <w:t>л.д</w:t>
      </w:r>
      <w:r>
        <w:t>. 8).</w:t>
      </w:r>
    </w:p>
    <w:p w:rsidR="00385C31">
      <w:pPr>
        <w:widowControl w:val="0"/>
        <w:ind w:firstLine="708"/>
        <w:jc w:val="both"/>
      </w:pPr>
      <w:r>
        <w:t xml:space="preserve">Доводы </w:t>
      </w:r>
      <w:r>
        <w:rPr>
          <w:rStyle w:val="cat-FIOgrp-19rplc-57"/>
        </w:rPr>
        <w:t>фио</w:t>
      </w:r>
      <w:r>
        <w:t xml:space="preserve"> о нарушениях, допущенных при составлении процессуальных материалов, являются явной технической ошибкой инспектора ДПС при составлении материалов, однако не являются настолько значительными процесс</w:t>
      </w:r>
      <w:r>
        <w:t xml:space="preserve">уальными нарушениями, что давало бы основания полагать, что </w:t>
      </w:r>
      <w:r>
        <w:rPr>
          <w:rStyle w:val="cat-FIOgrp-19rplc-58"/>
        </w:rPr>
        <w:t>фио</w:t>
      </w:r>
      <w:r>
        <w:t xml:space="preserve"> не совершал административного правонарушения либо приводило бы к невозможности рассмотрения дела.</w:t>
      </w:r>
    </w:p>
    <w:p w:rsidR="00385C31">
      <w:pPr>
        <w:widowControl w:val="0"/>
        <w:ind w:firstLine="708"/>
        <w:jc w:val="both"/>
      </w:pPr>
      <w:r>
        <w:t>У инспектора ДПС имелась объективная необходимость изложить дополнительные сведения, которые м</w:t>
      </w:r>
      <w:r>
        <w:t>огут иметь значение для правильного разрешения дела об административном правонарушении, - он имел право на составление рапорт</w:t>
      </w:r>
      <w:r>
        <w:t>а(</w:t>
      </w:r>
      <w:r>
        <w:t>л.д</w:t>
      </w:r>
      <w:r>
        <w:t>. 6), в котором помимо общих сведений о выявленном правонарушении.</w:t>
      </w:r>
    </w:p>
    <w:p w:rsidR="00385C31">
      <w:pPr>
        <w:widowControl w:val="0"/>
        <w:ind w:firstLine="708"/>
        <w:jc w:val="both"/>
      </w:pPr>
      <w:r>
        <w:t>Таким образом, меры обеспечения производства по делу об адм</w:t>
      </w:r>
      <w:r>
        <w:t xml:space="preserve">инистративном правонарушении применены в отношении </w:t>
      </w:r>
      <w:r>
        <w:rPr>
          <w:rStyle w:val="cat-FIOgrp-21rplc-59"/>
        </w:rPr>
        <w:t>фио</w:t>
      </w:r>
      <w:r>
        <w:t xml:space="preserve"> в соответствии с требованиями </w:t>
      </w:r>
      <w:r>
        <w:t>ст.ст</w:t>
      </w:r>
      <w:r>
        <w:t xml:space="preserve">. 27.12, 27.12.1 КоАП РФ. Существенных нарушений процессуальных требований КоАП РФ при применении к </w:t>
      </w:r>
      <w:r>
        <w:rPr>
          <w:rStyle w:val="cat-FIOgrp-19rplc-60"/>
        </w:rPr>
        <w:t>фио</w:t>
      </w:r>
      <w:r>
        <w:t xml:space="preserve"> мер обеспечения производства по делу об административном право</w:t>
      </w:r>
      <w:r>
        <w:t>нарушении допущено не было.</w:t>
      </w:r>
    </w:p>
    <w:p w:rsidR="00385C31">
      <w:pPr>
        <w:widowControl w:val="0"/>
        <w:ind w:firstLine="708"/>
        <w:jc w:val="both"/>
      </w:pPr>
      <w:r>
        <w:t>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w:t>
      </w:r>
      <w:r>
        <w:t xml:space="preserve">рушения, вменяемого в вину </w:t>
      </w:r>
      <w:r>
        <w:rPr>
          <w:rStyle w:val="cat-FIOgrp-19rplc-61"/>
        </w:rPr>
        <w:t>фио</w:t>
      </w:r>
    </w:p>
    <w:p w:rsidR="00385C31">
      <w:pPr>
        <w:widowControl w:val="0"/>
        <w:ind w:firstLine="708"/>
        <w:jc w:val="both"/>
      </w:pPr>
      <w:r>
        <w:t xml:space="preserve">Мировой судья не усматривает оснований не доверять протоколу, составленному в отношении </w:t>
      </w:r>
      <w:r>
        <w:rPr>
          <w:rStyle w:val="cat-FIOgrp-21rplc-62"/>
        </w:rPr>
        <w:t>фио</w:t>
      </w:r>
      <w:r>
        <w:t xml:space="preserve"> и иным документам, поскольку они составлены по установленной форме и уполномоченным должностным лицом, правильность внесенных в прото</w:t>
      </w:r>
      <w:r>
        <w:t>кол записей удостоверена должностным лицом в соответствующих графах.</w:t>
      </w:r>
    </w:p>
    <w:p w:rsidR="00385C31">
      <w:pPr>
        <w:widowControl w:val="0"/>
        <w:ind w:firstLine="708"/>
        <w:jc w:val="both"/>
      </w:pPr>
      <w:r>
        <w:t xml:space="preserve">Из материалов дела усматривается, что все процессуальные действия в отношении </w:t>
      </w:r>
      <w:r>
        <w:rPr>
          <w:rStyle w:val="cat-FIOgrp-21rplc-63"/>
        </w:rPr>
        <w:t>фио</w:t>
      </w:r>
      <w:r>
        <w:t xml:space="preserve"> были проведены в строгой последовательности, составленный в отношении него протокол логичен, действия пос</w:t>
      </w:r>
      <w:r>
        <w:t xml:space="preserve">ледовательны и непротиворечивы. Существенных нарушений требований закона, влекущих признание их недопустимыми доказательствами, при их составлении не допущено. </w:t>
      </w:r>
    </w:p>
    <w:p w:rsidR="00385C31">
      <w:pPr>
        <w:widowControl w:val="0"/>
        <w:ind w:firstLine="708"/>
        <w:jc w:val="both"/>
      </w:pPr>
      <w:r>
        <w:t>Объективных данных и доказательств, в совокупности опровергающих сведения, изложенные в материа</w:t>
      </w:r>
      <w:r>
        <w:t xml:space="preserve">лах дела, мировому судье не представлено. Приведённые доводы в пользу лица, в отношении которого ведётся производство по делу об административном правонарушении, мировой судья относит к избранному способу защиты </w:t>
      </w:r>
      <w:r>
        <w:rPr>
          <w:rStyle w:val="cat-FIOgrp-21rplc-64"/>
        </w:rPr>
        <w:t>фио</w:t>
      </w:r>
    </w:p>
    <w:p w:rsidR="00385C31">
      <w:pPr>
        <w:widowControl w:val="0"/>
        <w:ind w:firstLine="708"/>
        <w:jc w:val="both"/>
      </w:pPr>
      <w:r>
        <w:t>Обстоятельств, смягчающих и отягчающих а</w:t>
      </w:r>
      <w:r>
        <w:t xml:space="preserve">дминистративную ответственность </w:t>
      </w:r>
      <w:r>
        <w:rPr>
          <w:rStyle w:val="cat-FIOgrp-21rplc-65"/>
        </w:rPr>
        <w:t>фио</w:t>
      </w:r>
      <w:r>
        <w:t xml:space="preserve">, мировым судьёй  не установлено. </w:t>
      </w:r>
    </w:p>
    <w:p w:rsidR="00385C31">
      <w:pPr>
        <w:widowControl w:val="0"/>
        <w:ind w:firstLine="708"/>
        <w:jc w:val="both"/>
      </w:pPr>
      <w:r>
        <w:t>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w:t>
      </w:r>
      <w:r>
        <w:t xml:space="preserve">х правонарушений, как самим правонарушителем, так и другими лицами, необходимо назначить </w:t>
      </w:r>
      <w:r>
        <w:rPr>
          <w:rStyle w:val="cat-FIOgrp-19rplc-66"/>
        </w:rPr>
        <w:t>фио</w:t>
      </w:r>
      <w:r>
        <w:t xml:space="preserve"> административное наказание в виде лишения права управления транспортными средствами на срок один год, предусмотренного ч.5 ст.12.15 Кодекса Российской Федерации об</w:t>
      </w:r>
      <w:r>
        <w:t xml:space="preserve"> административных правонарушениях.</w:t>
      </w:r>
    </w:p>
    <w:p w:rsidR="00385C31">
      <w:pPr>
        <w:widowControl w:val="0"/>
        <w:ind w:firstLine="708"/>
        <w:jc w:val="both"/>
      </w:pPr>
      <w:r>
        <w:t xml:space="preserve">Руководствуясь ч.5 ст. 12.15, </w:t>
      </w:r>
      <w:r>
        <w:t>ст.ст</w:t>
      </w:r>
      <w:r>
        <w:t>. 29.9, 29.10, 29.11 Кодекса Российской Федерации об административных правонарушениях, мировой судья</w:t>
      </w:r>
    </w:p>
    <w:p w:rsidR="00385C31">
      <w:pPr>
        <w:ind w:right="23"/>
        <w:jc w:val="center"/>
      </w:pPr>
      <w:r>
        <w:rPr>
          <w:b/>
          <w:bCs/>
        </w:rPr>
        <w:t>П</w:t>
      </w:r>
      <w:r>
        <w:rPr>
          <w:b/>
          <w:bCs/>
        </w:rPr>
        <w:t xml:space="preserve"> О С Т А Н О В И Л:  </w:t>
      </w:r>
    </w:p>
    <w:p w:rsidR="00385C31">
      <w:pPr>
        <w:widowControl w:val="0"/>
        <w:ind w:firstLine="708"/>
        <w:jc w:val="both"/>
      </w:pPr>
      <w:r>
        <w:rPr>
          <w:rStyle w:val="cat-FIOgrp-18rplc-67"/>
        </w:rPr>
        <w:t>фио</w:t>
      </w:r>
      <w:r>
        <w:t xml:space="preserve">, </w:t>
      </w:r>
      <w:r>
        <w:rPr>
          <w:rStyle w:val="cat-PassportDatagrp-27rplc-68"/>
        </w:rPr>
        <w:t>паспортные данные</w:t>
      </w:r>
      <w:r>
        <w:t xml:space="preserve">, признать виновным в совершении </w:t>
      </w:r>
      <w:r>
        <w:t xml:space="preserve">административного правонарушения, предусмотренного ч.5 ст.12.15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один год. </w:t>
      </w:r>
    </w:p>
    <w:p w:rsidR="00385C31">
      <w:pPr>
        <w:widowControl w:val="0"/>
        <w:ind w:firstLine="708"/>
        <w:jc w:val="both"/>
      </w:pPr>
      <w:r>
        <w:t>Разъясн</w:t>
      </w:r>
      <w:r>
        <w:t xml:space="preserve">ить </w:t>
      </w:r>
      <w:r>
        <w:rPr>
          <w:rStyle w:val="cat-FIOgrp-19rplc-69"/>
        </w:rPr>
        <w:t>фио</w:t>
      </w:r>
      <w: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385C31">
      <w:pPr>
        <w:widowControl w:val="0"/>
        <w:ind w:firstLine="708"/>
        <w:jc w:val="both"/>
      </w:pPr>
      <w:r>
        <w:t xml:space="preserve">в течение трех </w:t>
      </w:r>
      <w:r>
        <w:t xml:space="preserve">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Pr>
          <w:rStyle w:val="cat-FIOgrp-19rplc-70"/>
        </w:rPr>
        <w:t>фио</w:t>
      </w:r>
      <w:r>
        <w:t xml:space="preserve"> должен сдать водительское удостоверение на своё имя в отдел МВД России по </w:t>
      </w:r>
      <w:r>
        <w:rPr>
          <w:rStyle w:val="cat-Addressgrp-6rplc-71"/>
        </w:rPr>
        <w:t>адрес</w:t>
      </w:r>
      <w:r>
        <w:t xml:space="preserve">, а в случае утраты </w:t>
      </w:r>
      <w:r>
        <w:t xml:space="preserve">указанного документа заявить об этом в указанный орган в тот же срок; </w:t>
      </w:r>
    </w:p>
    <w:p w:rsidR="00385C31">
      <w:pPr>
        <w:widowControl w:val="0"/>
        <w:ind w:firstLine="708"/>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r>
        <w:t xml:space="preserve">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w:t>
      </w:r>
      <w:r>
        <w:t xml:space="preserve"> лица об утрате указанных документов.</w:t>
      </w:r>
    </w:p>
    <w:p w:rsidR="00385C31">
      <w:pPr>
        <w:widowControl w:val="0"/>
        <w:ind w:firstLine="708"/>
        <w:jc w:val="both"/>
      </w:pPr>
      <w:r>
        <w:t xml:space="preserve">Постановление может быть обжаловано в Бахчисарайский районный суд </w:t>
      </w:r>
      <w:r>
        <w:rPr>
          <w:rStyle w:val="cat-Addressgrp-1rplc-72"/>
        </w:rPr>
        <w:t>адрес</w:t>
      </w:r>
      <w:r>
        <w:t xml:space="preserve"> через мирового судью судебного участка № 29 Бахчисарайского судебного района (</w:t>
      </w:r>
      <w:r>
        <w:rPr>
          <w:rStyle w:val="cat-Addressgrp-2rplc-73"/>
        </w:rPr>
        <w:t>адрес</w:t>
      </w:r>
      <w:r>
        <w:t xml:space="preserve">) </w:t>
      </w:r>
      <w:r>
        <w:rPr>
          <w:rStyle w:val="cat-Addressgrp-1rplc-74"/>
        </w:rPr>
        <w:t>адрес</w:t>
      </w:r>
      <w:r>
        <w:t xml:space="preserve"> в течение 10 суток со дня вручения или получения копии </w:t>
      </w:r>
      <w:r>
        <w:t>постановления.</w:t>
      </w:r>
    </w:p>
    <w:p w:rsidR="00385C31">
      <w:pPr>
        <w:ind w:firstLine="709"/>
        <w:jc w:val="both"/>
      </w:pPr>
      <w:r>
        <w:t xml:space="preserve">Полный текст постановления по делу об административном правонарушении составлен </w:t>
      </w:r>
      <w:r>
        <w:rPr>
          <w:rStyle w:val="cat-Dategrp-10rplc-75"/>
        </w:rPr>
        <w:t>дата</w:t>
      </w:r>
      <w:r>
        <w:t>.</w:t>
      </w:r>
    </w:p>
    <w:p w:rsidR="00385C31">
      <w:pPr>
        <w:ind w:firstLine="851"/>
        <w:jc w:val="both"/>
      </w:pPr>
    </w:p>
    <w:p w:rsidR="00385C31">
      <w:pPr>
        <w:jc w:val="both"/>
      </w:pPr>
      <w:r>
        <w:rPr>
          <w:b/>
          <w:bCs/>
        </w:rPr>
        <w:t xml:space="preserve">          Мировой судья                                                                                 </w:t>
      </w:r>
      <w:r>
        <w:rPr>
          <w:rStyle w:val="cat-FIOgrp-23rplc-76"/>
          <w:b/>
          <w:bCs/>
        </w:rPr>
        <w:t>фио</w:t>
      </w:r>
    </w:p>
    <w:sectPr>
      <w:pgSz w:w="12240" w:h="15840"/>
      <w:pgMar w:top="1134" w:right="850" w:bottom="113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31"/>
    <w:rsid w:val="00385C31"/>
    <w:rsid w:val="008D437D"/>
    <w:rsid w:val="00F123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3rplc-4">
    <w:name w:val="cat-Address grp-3 rplc-4"/>
    <w:basedOn w:val="DefaultParagraphFont"/>
  </w:style>
  <w:style w:type="character" w:customStyle="1" w:styleId="cat-FIOgrp-17rplc-5">
    <w:name w:val="cat-FIO grp-17 rplc-5"/>
    <w:basedOn w:val="DefaultParagraphFont"/>
  </w:style>
  <w:style w:type="character" w:customStyle="1" w:styleId="cat-FIOgrp-18rplc-6">
    <w:name w:val="cat-FIO grp-18 rplc-6"/>
    <w:basedOn w:val="DefaultParagraphFont"/>
  </w:style>
  <w:style w:type="character" w:customStyle="1" w:styleId="cat-PassportDatagrp-25rplc-7">
    <w:name w:val="cat-PassportData grp-25 rplc-7"/>
    <w:basedOn w:val="DefaultParagraphFont"/>
  </w:style>
  <w:style w:type="character" w:customStyle="1" w:styleId="cat-Addressgrp-1rplc-8">
    <w:name w:val="cat-Address grp-1 rplc-8"/>
    <w:basedOn w:val="DefaultParagraphFont"/>
  </w:style>
  <w:style w:type="character" w:customStyle="1" w:styleId="cat-Addressgrp-4rplc-9">
    <w:name w:val="cat-Address grp-4 rplc-9"/>
    <w:basedOn w:val="DefaultParagraphFont"/>
  </w:style>
  <w:style w:type="character" w:customStyle="1" w:styleId="cat-PassportDatagrp-26rplc-10">
    <w:name w:val="cat-PassportData grp-26 rplc-10"/>
    <w:basedOn w:val="DefaultParagraphFont"/>
  </w:style>
  <w:style w:type="character" w:customStyle="1" w:styleId="cat-PhoneNumbergrp-32rplc-11">
    <w:name w:val="cat-PhoneNumber grp-32 rplc-11"/>
    <w:basedOn w:val="DefaultParagraphFont"/>
  </w:style>
  <w:style w:type="character" w:customStyle="1" w:styleId="cat-Dategrp-11rplc-12">
    <w:name w:val="cat-Date grp-11 rplc-12"/>
    <w:basedOn w:val="DefaultParagraphFont"/>
  </w:style>
  <w:style w:type="character" w:customStyle="1" w:styleId="cat-Timegrp-28rplc-13">
    <w:name w:val="cat-Time grp-28 rplc-13"/>
    <w:basedOn w:val="DefaultParagraphFont"/>
  </w:style>
  <w:style w:type="character" w:customStyle="1" w:styleId="cat-Addressgrp-5rplc-14">
    <w:name w:val="cat-Address grp-5 rplc-14"/>
    <w:basedOn w:val="DefaultParagraphFont"/>
  </w:style>
  <w:style w:type="character" w:customStyle="1" w:styleId="cat-FIOgrp-19rplc-15">
    <w:name w:val="cat-FIO grp-19 rplc-15"/>
    <w:basedOn w:val="DefaultParagraphFont"/>
  </w:style>
  <w:style w:type="character" w:customStyle="1" w:styleId="cat-CarNumbergrp-31rplc-16">
    <w:name w:val="cat-CarNumber grp-31 rplc-16"/>
    <w:basedOn w:val="DefaultParagraphFont"/>
  </w:style>
  <w:style w:type="character" w:customStyle="1" w:styleId="cat-FIOgrp-19rplc-17">
    <w:name w:val="cat-FIO grp-19 rplc-17"/>
    <w:basedOn w:val="DefaultParagraphFont"/>
  </w:style>
  <w:style w:type="character" w:customStyle="1" w:styleId="cat-FIOgrp-19rplc-18">
    <w:name w:val="cat-FIO grp-19 rplc-18"/>
    <w:basedOn w:val="DefaultParagraphFont"/>
  </w:style>
  <w:style w:type="character" w:customStyle="1" w:styleId="cat-Addressgrp-6rplc-19">
    <w:name w:val="cat-Address grp-6 rplc-19"/>
    <w:basedOn w:val="DefaultParagraphFont"/>
  </w:style>
  <w:style w:type="character" w:customStyle="1" w:styleId="cat-FIOgrp-20rplc-20">
    <w:name w:val="cat-FIO grp-20 rplc-20"/>
    <w:basedOn w:val="DefaultParagraphFont"/>
  </w:style>
  <w:style w:type="character" w:customStyle="1" w:styleId="cat-Addressgrp-2rplc-21">
    <w:name w:val="cat-Address grp-2 rplc-21"/>
    <w:basedOn w:val="DefaultParagraphFont"/>
  </w:style>
  <w:style w:type="character" w:customStyle="1" w:styleId="cat-Addressgrp-1rplc-22">
    <w:name w:val="cat-Address grp-1 rplc-22"/>
    <w:basedOn w:val="DefaultParagraphFont"/>
  </w:style>
  <w:style w:type="character" w:customStyle="1" w:styleId="cat-Dategrp-12rplc-23">
    <w:name w:val="cat-Date grp-12 rplc-23"/>
    <w:basedOn w:val="DefaultParagraphFont"/>
  </w:style>
  <w:style w:type="character" w:customStyle="1" w:styleId="cat-FIOgrp-21rplc-24">
    <w:name w:val="cat-FIO grp-21 rplc-24"/>
    <w:basedOn w:val="DefaultParagraphFont"/>
  </w:style>
  <w:style w:type="character" w:customStyle="1" w:styleId="cat-Dategrp-13rplc-25">
    <w:name w:val="cat-Date grp-13 rplc-25"/>
    <w:basedOn w:val="DefaultParagraphFont"/>
  </w:style>
  <w:style w:type="character" w:customStyle="1" w:styleId="cat-FIOgrp-21rplc-26">
    <w:name w:val="cat-FIO grp-21 rplc-26"/>
    <w:basedOn w:val="DefaultParagraphFont"/>
  </w:style>
  <w:style w:type="character" w:customStyle="1" w:styleId="cat-FIOgrp-19rplc-27">
    <w:name w:val="cat-FIO grp-19 rplc-27"/>
    <w:basedOn w:val="DefaultParagraphFont"/>
  </w:style>
  <w:style w:type="character" w:customStyle="1" w:styleId="cat-Dategrp-11rplc-28">
    <w:name w:val="cat-Date grp-11 rplc-28"/>
    <w:basedOn w:val="DefaultParagraphFont"/>
  </w:style>
  <w:style w:type="character" w:customStyle="1" w:styleId="cat-Timegrp-29rplc-29">
    <w:name w:val="cat-Time grp-29 rplc-29"/>
    <w:basedOn w:val="DefaultParagraphFont"/>
  </w:style>
  <w:style w:type="character" w:customStyle="1" w:styleId="cat-Timegrp-30rplc-30">
    <w:name w:val="cat-Time grp-30 rplc-30"/>
    <w:basedOn w:val="DefaultParagraphFont"/>
  </w:style>
  <w:style w:type="character" w:customStyle="1" w:styleId="cat-Dategrp-14rplc-31">
    <w:name w:val="cat-Date grp-14 rplc-31"/>
    <w:basedOn w:val="DefaultParagraphFont"/>
  </w:style>
  <w:style w:type="character" w:customStyle="1" w:styleId="cat-Addressgrp-7rplc-32">
    <w:name w:val="cat-Address grp-7 rplc-32"/>
    <w:basedOn w:val="DefaultParagraphFont"/>
  </w:style>
  <w:style w:type="character" w:customStyle="1" w:styleId="cat-Addressgrp-8rplc-33">
    <w:name w:val="cat-Address grp-8 rplc-33"/>
    <w:basedOn w:val="DefaultParagraphFont"/>
  </w:style>
  <w:style w:type="character" w:customStyle="1" w:styleId="cat-Addressgrp-6rplc-34">
    <w:name w:val="cat-Address grp-6 rplc-34"/>
    <w:basedOn w:val="DefaultParagraphFont"/>
  </w:style>
  <w:style w:type="character" w:customStyle="1" w:styleId="cat-FIOgrp-22rplc-35">
    <w:name w:val="cat-FIO grp-22 rplc-35"/>
    <w:basedOn w:val="DefaultParagraphFont"/>
  </w:style>
  <w:style w:type="character" w:customStyle="1" w:styleId="cat-Addressgrp-7rplc-36">
    <w:name w:val="cat-Address grp-7 rplc-36"/>
    <w:basedOn w:val="DefaultParagraphFont"/>
  </w:style>
  <w:style w:type="character" w:customStyle="1" w:styleId="cat-Addressgrp-9rplc-37">
    <w:name w:val="cat-Address grp-9 rplc-37"/>
    <w:basedOn w:val="DefaultParagraphFont"/>
  </w:style>
  <w:style w:type="character" w:customStyle="1" w:styleId="cat-FIOgrp-19rplc-38">
    <w:name w:val="cat-FIO grp-19 rplc-38"/>
    <w:basedOn w:val="DefaultParagraphFont"/>
  </w:style>
  <w:style w:type="character" w:customStyle="1" w:styleId="cat-FIOgrp-19rplc-39">
    <w:name w:val="cat-FIO grp-19 rplc-39"/>
    <w:basedOn w:val="DefaultParagraphFont"/>
  </w:style>
  <w:style w:type="character" w:customStyle="1" w:styleId="cat-FIOgrp-19rplc-40">
    <w:name w:val="cat-FIO grp-19 rplc-40"/>
    <w:basedOn w:val="DefaultParagraphFont"/>
  </w:style>
  <w:style w:type="character" w:customStyle="1" w:styleId="cat-Dategrp-10rplc-41">
    <w:name w:val="cat-Date grp-10 rplc-41"/>
    <w:basedOn w:val="DefaultParagraphFont"/>
  </w:style>
  <w:style w:type="character" w:customStyle="1" w:styleId="cat-Addressgrp-6rplc-42">
    <w:name w:val="cat-Address grp-6 rplc-42"/>
    <w:basedOn w:val="DefaultParagraphFont"/>
  </w:style>
  <w:style w:type="character" w:customStyle="1" w:styleId="cat-FIOgrp-20rplc-43">
    <w:name w:val="cat-FIO grp-20 rplc-43"/>
    <w:basedOn w:val="DefaultParagraphFont"/>
  </w:style>
  <w:style w:type="character" w:customStyle="1" w:styleId="cat-FIOgrp-21rplc-44">
    <w:name w:val="cat-FIO grp-21 rplc-44"/>
    <w:basedOn w:val="DefaultParagraphFont"/>
  </w:style>
  <w:style w:type="character" w:customStyle="1" w:styleId="cat-FIOgrp-21rplc-45">
    <w:name w:val="cat-FIO grp-21 rplc-45"/>
    <w:basedOn w:val="DefaultParagraphFont"/>
  </w:style>
  <w:style w:type="character" w:customStyle="1" w:styleId="cat-SumInWordsgrp-24rplc-46">
    <w:name w:val="cat-SumInWords grp-24 rplc-46"/>
    <w:basedOn w:val="DefaultParagraphFont"/>
  </w:style>
  <w:style w:type="character" w:customStyle="1" w:styleId="cat-FIOgrp-19rplc-47">
    <w:name w:val="cat-FIO grp-19 rplc-47"/>
    <w:basedOn w:val="DefaultParagraphFont"/>
  </w:style>
  <w:style w:type="character" w:customStyle="1" w:styleId="cat-Dategrp-11rplc-48">
    <w:name w:val="cat-Date grp-11 rplc-48"/>
    <w:basedOn w:val="DefaultParagraphFont"/>
  </w:style>
  <w:style w:type="character" w:customStyle="1" w:styleId="cat-FIOgrp-19rplc-49">
    <w:name w:val="cat-FIO grp-19 rplc-49"/>
    <w:basedOn w:val="DefaultParagraphFont"/>
  </w:style>
  <w:style w:type="character" w:customStyle="1" w:styleId="cat-FIOgrp-21rplc-50">
    <w:name w:val="cat-FIO grp-21 rplc-50"/>
    <w:basedOn w:val="DefaultParagraphFont"/>
  </w:style>
  <w:style w:type="character" w:customStyle="1" w:styleId="cat-Dategrp-11rplc-51">
    <w:name w:val="cat-Date grp-11 rplc-51"/>
    <w:basedOn w:val="DefaultParagraphFont"/>
  </w:style>
  <w:style w:type="character" w:customStyle="1" w:styleId="cat-Dategrp-15rplc-52">
    <w:name w:val="cat-Date grp-15 rplc-52"/>
    <w:basedOn w:val="DefaultParagraphFont"/>
  </w:style>
  <w:style w:type="character" w:customStyle="1" w:styleId="cat-Dategrp-16rplc-53">
    <w:name w:val="cat-Date grp-16 rplc-53"/>
    <w:basedOn w:val="DefaultParagraphFont"/>
  </w:style>
  <w:style w:type="character" w:customStyle="1" w:styleId="cat-Dategrp-11rplc-54">
    <w:name w:val="cat-Date grp-11 rplc-54"/>
    <w:basedOn w:val="DefaultParagraphFont"/>
  </w:style>
  <w:style w:type="character" w:customStyle="1" w:styleId="cat-Dategrp-11rplc-55">
    <w:name w:val="cat-Date grp-11 rplc-55"/>
    <w:basedOn w:val="DefaultParagraphFont"/>
  </w:style>
  <w:style w:type="character" w:customStyle="1" w:styleId="cat-FIOgrp-19rplc-56">
    <w:name w:val="cat-FIO grp-19 rplc-56"/>
    <w:basedOn w:val="DefaultParagraphFont"/>
  </w:style>
  <w:style w:type="character" w:customStyle="1" w:styleId="cat-FIOgrp-19rplc-57">
    <w:name w:val="cat-FIO grp-19 rplc-57"/>
    <w:basedOn w:val="DefaultParagraphFont"/>
  </w:style>
  <w:style w:type="character" w:customStyle="1" w:styleId="cat-FIOgrp-19rplc-58">
    <w:name w:val="cat-FIO grp-19 rplc-58"/>
    <w:basedOn w:val="DefaultParagraphFont"/>
  </w:style>
  <w:style w:type="character" w:customStyle="1" w:styleId="cat-FIOgrp-21rplc-59">
    <w:name w:val="cat-FIO grp-21 rplc-59"/>
    <w:basedOn w:val="DefaultParagraphFont"/>
  </w:style>
  <w:style w:type="character" w:customStyle="1" w:styleId="cat-FIOgrp-19rplc-60">
    <w:name w:val="cat-FIO grp-19 rplc-60"/>
    <w:basedOn w:val="DefaultParagraphFont"/>
  </w:style>
  <w:style w:type="character" w:customStyle="1" w:styleId="cat-FIOgrp-19rplc-61">
    <w:name w:val="cat-FIO grp-19 rplc-61"/>
    <w:basedOn w:val="DefaultParagraphFont"/>
  </w:style>
  <w:style w:type="character" w:customStyle="1" w:styleId="cat-FIOgrp-21rplc-62">
    <w:name w:val="cat-FIO grp-21 rplc-62"/>
    <w:basedOn w:val="DefaultParagraphFont"/>
  </w:style>
  <w:style w:type="character" w:customStyle="1" w:styleId="cat-FIOgrp-21rplc-63">
    <w:name w:val="cat-FIO grp-21 rplc-63"/>
    <w:basedOn w:val="DefaultParagraphFont"/>
  </w:style>
  <w:style w:type="character" w:customStyle="1" w:styleId="cat-FIOgrp-21rplc-64">
    <w:name w:val="cat-FIO grp-21 rplc-64"/>
    <w:basedOn w:val="DefaultParagraphFont"/>
  </w:style>
  <w:style w:type="character" w:customStyle="1" w:styleId="cat-FIOgrp-21rplc-65">
    <w:name w:val="cat-FIO grp-21 rplc-65"/>
    <w:basedOn w:val="DefaultParagraphFont"/>
  </w:style>
  <w:style w:type="character" w:customStyle="1" w:styleId="cat-FIOgrp-19rplc-66">
    <w:name w:val="cat-FIO grp-19 rplc-66"/>
    <w:basedOn w:val="DefaultParagraphFont"/>
  </w:style>
  <w:style w:type="character" w:customStyle="1" w:styleId="cat-FIOgrp-18rplc-67">
    <w:name w:val="cat-FIO grp-18 rplc-67"/>
    <w:basedOn w:val="DefaultParagraphFont"/>
  </w:style>
  <w:style w:type="character" w:customStyle="1" w:styleId="cat-PassportDatagrp-27rplc-68">
    <w:name w:val="cat-PassportData grp-27 rplc-68"/>
    <w:basedOn w:val="DefaultParagraphFont"/>
  </w:style>
  <w:style w:type="character" w:customStyle="1" w:styleId="cat-FIOgrp-19rplc-69">
    <w:name w:val="cat-FIO grp-19 rplc-69"/>
    <w:basedOn w:val="DefaultParagraphFont"/>
  </w:style>
  <w:style w:type="character" w:customStyle="1" w:styleId="cat-FIOgrp-19rplc-70">
    <w:name w:val="cat-FIO grp-19 rplc-70"/>
    <w:basedOn w:val="DefaultParagraphFont"/>
  </w:style>
  <w:style w:type="character" w:customStyle="1" w:styleId="cat-Addressgrp-6rplc-71">
    <w:name w:val="cat-Address grp-6 rplc-71"/>
    <w:basedOn w:val="DefaultParagraphFont"/>
  </w:style>
  <w:style w:type="character" w:customStyle="1" w:styleId="cat-Addressgrp-1rplc-72">
    <w:name w:val="cat-Address grp-1 rplc-72"/>
    <w:basedOn w:val="DefaultParagraphFont"/>
  </w:style>
  <w:style w:type="character" w:customStyle="1" w:styleId="cat-Addressgrp-2rplc-73">
    <w:name w:val="cat-Address grp-2 rplc-73"/>
    <w:basedOn w:val="DefaultParagraphFont"/>
  </w:style>
  <w:style w:type="character" w:customStyle="1" w:styleId="cat-Addressgrp-1rplc-74">
    <w:name w:val="cat-Address grp-1 rplc-74"/>
    <w:basedOn w:val="DefaultParagraphFont"/>
  </w:style>
  <w:style w:type="character" w:customStyle="1" w:styleId="cat-Dategrp-10rplc-75">
    <w:name w:val="cat-Date grp-10 rplc-75"/>
    <w:basedOn w:val="DefaultParagraphFont"/>
  </w:style>
  <w:style w:type="character" w:customStyle="1" w:styleId="cat-FIOgrp-23rplc-76">
    <w:name w:val="cat-FIO grp-23 rplc-76"/>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C23F6AA3B68992122E3A4C1D5675570ACE1962976C8A45DE82A67A3370DC969878B393E7BEF5AC67480AE0D4A157C2D454455279901h5J" TargetMode="External" /><Relationship Id="rId11" Type="http://schemas.openxmlformats.org/officeDocument/2006/relationships/hyperlink" Target="http://www.consultant.ru/cons/cgi/online.cgi?req=doc&amp;base=LAW&amp;n=203234&amp;rnd=244973.301523135&amp;dst=3839&amp;fld=134" TargetMode="External" /><Relationship Id="rId12" Type="http://schemas.openxmlformats.org/officeDocument/2006/relationships/hyperlink" Target="http://www.consultant.ru/cons/cgi/online.cgi?req=doc&amp;base=LAW&amp;n=203234&amp;rnd=244973.61676130&amp;dst=2255&amp;fld=134" TargetMode="External" /><Relationship Id="rId13" Type="http://schemas.openxmlformats.org/officeDocument/2006/relationships/hyperlink" Target="http://sudact.ru/law/koap/razdel-i/glava-4/statia-4.3/" TargetMode="External" /><Relationship Id="rId14" Type="http://schemas.openxmlformats.org/officeDocument/2006/relationships/hyperlink" Target="http://sudact.ru/law/koap/razdel-i/glava-4/statia-4.6/" TargetMode="External" /><Relationship Id="rId15" Type="http://schemas.openxmlformats.org/officeDocument/2006/relationships/hyperlink" Target="consultantplus://offline/ref=3ADE8699961F7D3EAC2FA8156C957EB00DE101BB49A8D0244BE11140D330357ED4E7B57B2668F573D3y0G" TargetMode="External" /><Relationship Id="rId16" Type="http://schemas.openxmlformats.org/officeDocument/2006/relationships/hyperlink" Target="consultantplus://offline/ref=B491DB1F730D6097A4C956A1A95C7EE2C39FEC73C9218E383DF324A29D44511B4A6660246ADD6D60t1z6G" TargetMode="External" /><Relationship Id="rId17" Type="http://schemas.openxmlformats.org/officeDocument/2006/relationships/hyperlink" Target="consultantplus://offline/ref=B491DB1F730D6097A4C956A1A95C7EE2C092E370C374D93A6CA62AA79514190B04236D256BD6t6z8G" TargetMode="Externa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glava-2/statia-2.1/" TargetMode="External" /><Relationship Id="rId5" Type="http://schemas.openxmlformats.org/officeDocument/2006/relationships/hyperlink" Target="https://sudact.ru/law/koap/razdel-iv/glava-24/statia-24.1/" TargetMode="External" /><Relationship Id="rId6" Type="http://schemas.openxmlformats.org/officeDocument/2006/relationships/hyperlink" Target="http://sudact.ru/law/koap/razdel-iv/glava-26/statia-26.2/?marker=fdoctlaw" TargetMode="External" /><Relationship Id="rId7" Type="http://schemas.openxmlformats.org/officeDocument/2006/relationships/hyperlink" Target="https://sudact.ru/law/koap/razdel-iv/glava-26/statia-26.11/" TargetMode="External" /><Relationship Id="rId8" Type="http://schemas.openxmlformats.org/officeDocument/2006/relationships/hyperlink" Target="consultantplus://offline/ref=FC23F6AA3B68992122E3A4C1D5675570ACE1962976C8A45DE82A67A3370DC969878B393972E95AC67480AE0D4A157C2D454455279901h5J" TargetMode="External" /><Relationship Id="rId9" Type="http://schemas.openxmlformats.org/officeDocument/2006/relationships/hyperlink" Target="consultantplus://offline/ref=FC23F6AA3B68992122E3A4C1D5675570ACE1962976C8A45DE82A67A3370DC969878B393972ED5AC67480AE0D4A157C2D454455279901h5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