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6594">
      <w:pPr>
        <w:jc w:val="right"/>
      </w:pPr>
      <w:r>
        <w:t>Дело №5-29-467/2021</w:t>
      </w:r>
    </w:p>
    <w:p w:rsidR="003C6594">
      <w:pPr>
        <w:jc w:val="center"/>
      </w:pPr>
    </w:p>
    <w:p w:rsidR="003C6594">
      <w:pPr>
        <w:jc w:val="center"/>
      </w:pPr>
      <w:r>
        <w:t>ПОСТАНОВЛЕНИЕ</w:t>
      </w:r>
    </w:p>
    <w:p w:rsidR="003C6594">
      <w:pPr>
        <w:jc w:val="center"/>
      </w:pPr>
      <w:r>
        <w:t>по делу об административном правонарушении</w:t>
      </w:r>
    </w:p>
    <w:p w:rsidR="003C6594">
      <w:pPr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C6594">
      <w:pPr>
        <w:ind w:firstLine="709"/>
        <w:jc w:val="both"/>
      </w:pPr>
    </w:p>
    <w:p w:rsidR="003C6594">
      <w:pPr>
        <w:ind w:firstLine="709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 </w:t>
      </w:r>
      <w:r>
        <w:rPr>
          <w:rStyle w:val="cat-FIOgrp-13rplc-5"/>
        </w:rPr>
        <w:t>фио</w:t>
      </w:r>
      <w:r>
        <w:t>,  рассмотрев материалы дела об административном правонарушении в отношении</w:t>
      </w:r>
    </w:p>
    <w:p w:rsidR="003C6594">
      <w:pPr>
        <w:ind w:left="4820"/>
        <w:jc w:val="both"/>
      </w:pPr>
      <w:r>
        <w:rPr>
          <w:rStyle w:val="cat-FIOgrp-14rplc-6"/>
        </w:rPr>
        <w:t>фио</w:t>
      </w:r>
      <w:r>
        <w:t xml:space="preserve">, </w:t>
      </w:r>
      <w:r>
        <w:rPr>
          <w:rStyle w:val="cat-PassportDatagrp-19rplc-7"/>
        </w:rPr>
        <w:t>паспортные данные</w:t>
      </w:r>
      <w:r>
        <w:t xml:space="preserve"> Автономной </w:t>
      </w:r>
      <w:r>
        <w:rPr>
          <w:rStyle w:val="cat-Addressgrp-4rplc-8"/>
        </w:rPr>
        <w:t>адрес</w:t>
      </w:r>
      <w:r>
        <w:t>, гражданина Российской Федерации,  официально не трудоустроенного, зарегистрирова</w:t>
      </w:r>
      <w:r>
        <w:t xml:space="preserve">нного и фактически проживающего по адресу: </w:t>
      </w:r>
      <w:r>
        <w:rPr>
          <w:rStyle w:val="cat-Addressgrp-5rplc-9"/>
        </w:rPr>
        <w:t>адрес</w:t>
      </w:r>
      <w:r>
        <w:t xml:space="preserve">, документ удостоверяющий личность - </w:t>
      </w:r>
      <w:r>
        <w:rPr>
          <w:rStyle w:val="cat-PassportDatagrp-20rplc-10"/>
        </w:rPr>
        <w:t>паспортные данные</w:t>
      </w:r>
      <w:r>
        <w:t xml:space="preserve">, </w:t>
      </w:r>
      <w:r>
        <w:rPr>
          <w:rStyle w:val="cat-PhoneNumbergrp-24rplc-11"/>
        </w:rPr>
        <w:t>телефон</w:t>
      </w:r>
      <w:r>
        <w:t>,</w:t>
      </w:r>
    </w:p>
    <w:p w:rsidR="003C6594">
      <w:pPr>
        <w:jc w:val="both"/>
      </w:pPr>
      <w:r>
        <w:t>в совершении административного правонарушения, предусмотренного ч.3 ст.19.24 Кодекса Российской Федерации об административных правонарушениях,</w:t>
      </w:r>
    </w:p>
    <w:p w:rsidR="003C6594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3C6594">
      <w:pPr>
        <w:ind w:firstLine="709"/>
        <w:jc w:val="both"/>
      </w:pPr>
      <w:r>
        <w:rPr>
          <w:rStyle w:val="cat-Dategrp-7rplc-12"/>
        </w:rPr>
        <w:t>дата</w:t>
      </w:r>
      <w:r>
        <w:t xml:space="preserve"> в </w:t>
      </w:r>
      <w:r>
        <w:rPr>
          <w:rStyle w:val="cat-Timegrp-22rplc-13"/>
        </w:rPr>
        <w:t>время</w:t>
      </w:r>
      <w:r>
        <w:t xml:space="preserve"> гражданин </w:t>
      </w:r>
      <w:r>
        <w:rPr>
          <w:rStyle w:val="cat-FIOgrp-15rplc-14"/>
        </w:rPr>
        <w:t>фио</w:t>
      </w:r>
      <w:r>
        <w:t xml:space="preserve">, находясь под административным надзором сроком на два года, установленным решением Керченского городского суда от </w:t>
      </w:r>
      <w:r>
        <w:rPr>
          <w:rStyle w:val="cat-Dategrp-8rplc-15"/>
        </w:rPr>
        <w:t>дата</w:t>
      </w:r>
      <w:r>
        <w:t xml:space="preserve"> по делу № 2а-879/2019, отсутствовал по месту жительства по адресу: </w:t>
      </w:r>
      <w:r>
        <w:rPr>
          <w:rStyle w:val="cat-Addressgrp-5rplc-16"/>
        </w:rPr>
        <w:t>адрес</w:t>
      </w:r>
      <w:r>
        <w:t xml:space="preserve">, после </w:t>
      </w:r>
      <w:r>
        <w:rPr>
          <w:rStyle w:val="cat-Timegrp-23rplc-17"/>
        </w:rPr>
        <w:t>время</w:t>
      </w:r>
      <w:r>
        <w:t xml:space="preserve"> С</w:t>
      </w:r>
      <w:r>
        <w:t xml:space="preserve">воими действиями </w:t>
      </w:r>
      <w:r>
        <w:rPr>
          <w:rStyle w:val="cat-FIOgrp-15rplc-18"/>
        </w:rPr>
        <w:t>фио</w:t>
      </w:r>
      <w:r>
        <w:t xml:space="preserve"> нарушил ч.3 ст.19.24 Кодекса РФ об административных правонарушениях.</w:t>
      </w:r>
    </w:p>
    <w:p w:rsidR="003C6594">
      <w:pPr>
        <w:ind w:firstLine="709"/>
        <w:jc w:val="both"/>
      </w:pPr>
      <w:r>
        <w:t xml:space="preserve">При рассмотрении </w:t>
      </w:r>
      <w:r>
        <w:rPr>
          <w:rStyle w:val="cat-Dategrp-6rplc-19"/>
        </w:rPr>
        <w:t>дата</w:t>
      </w:r>
      <w:r>
        <w:t xml:space="preserve"> мировым судьей дела об административном правонарушении </w:t>
      </w:r>
      <w:r>
        <w:rPr>
          <w:rStyle w:val="cat-FIOgrp-15rplc-20"/>
        </w:rPr>
        <w:t>фио</w:t>
      </w:r>
      <w:r>
        <w:t xml:space="preserve"> вину свою признал, раскаялся, просил назначить минимальное наказание. Заявлений и х</w:t>
      </w:r>
      <w:r>
        <w:t>одатайств от него мировому судье не поступило.</w:t>
      </w:r>
    </w:p>
    <w:p w:rsidR="003C6594">
      <w:pPr>
        <w:ind w:firstLine="709"/>
        <w:jc w:val="both"/>
      </w:pPr>
      <w:r>
        <w:t xml:space="preserve">Заслушав пояснения </w:t>
      </w:r>
      <w:r>
        <w:rPr>
          <w:rStyle w:val="cat-FIOgrp-16rplc-21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6rplc-22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3C6594">
      <w:pPr>
        <w:ind w:firstLine="709"/>
        <w:jc w:val="both"/>
      </w:pPr>
      <w:r>
        <w:t>В с</w:t>
      </w:r>
      <w:r>
        <w:t>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</w:t>
      </w:r>
      <w:r>
        <w:t xml:space="preserve">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</w:t>
      </w:r>
      <w:r>
        <w:t>е значение для правильного разрешения дела.</w:t>
      </w:r>
    </w:p>
    <w:p w:rsidR="003C6594">
      <w:pPr>
        <w:ind w:firstLine="709"/>
        <w:jc w:val="both"/>
      </w:pPr>
      <w:r>
        <w:t xml:space="preserve">В соответствии с ч.3 ст.19.24 Кодекса Российской Федерации об административных правонарушениях </w:t>
      </w:r>
      <w: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E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деяния, влечет обязательные </w:t>
      </w:r>
      <w:r>
        <w:t>работы на срок до сорока часов либо административный арест на срок от десяти до пятнадцати суток или наложение административного штрафа на лиц, в</w:t>
      </w:r>
      <w:r>
        <w:t xml:space="preserve"> </w:t>
      </w:r>
      <w:r>
        <w:t>отношении</w:t>
      </w:r>
      <w:r>
        <w:t xml:space="preserve"> которых в соответствии с настоящим Кодексом не могут применяться обязательные работы либо администра</w:t>
      </w:r>
      <w:r>
        <w:t xml:space="preserve">тивный арест, в размере от двух тысяч до </w:t>
      </w:r>
      <w:r>
        <w:rPr>
          <w:rStyle w:val="cat-SumInWordsgrp-18rplc-23"/>
        </w:rPr>
        <w:t>сумма прописью</w:t>
      </w:r>
      <w:r>
        <w:t>.</w:t>
      </w:r>
    </w:p>
    <w:p w:rsidR="003C6594">
      <w:pPr>
        <w:ind w:firstLine="709"/>
        <w:jc w:val="both"/>
      </w:pPr>
      <w:r>
        <w:t xml:space="preserve">Вина </w:t>
      </w:r>
      <w:r>
        <w:rPr>
          <w:rStyle w:val="cat-FIOgrp-15rplc-24"/>
        </w:rPr>
        <w:t>фио</w:t>
      </w:r>
      <w:r>
        <w:t xml:space="preserve"> в совершении административного правонарушения, предусмотренного ч.3 ст.19.24 КоАП РФ, подтверждается следующими доказательствами: </w:t>
      </w:r>
    </w:p>
    <w:p w:rsidR="003C6594">
      <w:pPr>
        <w:ind w:firstLine="709"/>
        <w:jc w:val="both"/>
      </w:pPr>
      <w:r>
        <w:t xml:space="preserve">- протоколом №027476 об административном правонарушении </w:t>
      </w:r>
      <w:r>
        <w:t>от</w:t>
      </w:r>
      <w:r>
        <w:t xml:space="preserve"> </w:t>
      </w:r>
      <w:r>
        <w:rPr>
          <w:rStyle w:val="cat-Dategrp-9rplc-25"/>
        </w:rPr>
        <w:t>дата</w:t>
      </w:r>
      <w:r>
        <w:t xml:space="preserve"> (л.д.2); </w:t>
      </w:r>
    </w:p>
    <w:p w:rsidR="003C6594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(л.д.3);</w:t>
      </w:r>
    </w:p>
    <w:p w:rsidR="003C6594">
      <w:pPr>
        <w:ind w:firstLine="709"/>
        <w:jc w:val="both"/>
      </w:pPr>
      <w:r>
        <w:t>- рапортом (</w:t>
      </w:r>
      <w:r>
        <w:t>л.д</w:t>
      </w:r>
      <w:r>
        <w:t>. 4,23);</w:t>
      </w:r>
    </w:p>
    <w:p w:rsidR="003C6594">
      <w:pPr>
        <w:ind w:firstLine="709"/>
        <w:jc w:val="both"/>
      </w:pPr>
      <w:r>
        <w:t>- копиями документов (л.д.5-8);</w:t>
      </w:r>
    </w:p>
    <w:p w:rsidR="003C6594">
      <w:pPr>
        <w:ind w:firstLine="709"/>
        <w:jc w:val="both"/>
      </w:pPr>
      <w:r>
        <w:t xml:space="preserve">- копией решения Керченского городского суда </w:t>
      </w:r>
      <w:r>
        <w:t>от</w:t>
      </w:r>
      <w:r>
        <w:t xml:space="preserve"> </w:t>
      </w:r>
      <w:r>
        <w:rPr>
          <w:rStyle w:val="cat-Dategrp-10rplc-27"/>
        </w:rPr>
        <w:t>дата</w:t>
      </w:r>
      <w:r>
        <w:t xml:space="preserve"> по делу № 2а-879/2019 (</w:t>
      </w:r>
      <w:r>
        <w:t>л.д</w:t>
      </w:r>
      <w:r>
        <w:t>. 9-10);</w:t>
      </w:r>
    </w:p>
    <w:p w:rsidR="003C6594">
      <w:pPr>
        <w:ind w:firstLine="709"/>
        <w:jc w:val="both"/>
      </w:pPr>
      <w:r>
        <w:t xml:space="preserve">- копией решения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 по делу № 2а-1707/202, копией постановлен</w:t>
      </w:r>
      <w:r>
        <w:t>ия (</w:t>
      </w:r>
      <w:r>
        <w:t>л.д</w:t>
      </w:r>
      <w:r>
        <w:t>. 13-17);</w:t>
      </w:r>
    </w:p>
    <w:p w:rsidR="003C6594">
      <w:pPr>
        <w:ind w:firstLine="709"/>
        <w:jc w:val="both"/>
      </w:pPr>
      <w:r>
        <w:t xml:space="preserve">- копией заключения </w:t>
      </w:r>
      <w:r>
        <w:t>от</w:t>
      </w:r>
      <w:r>
        <w:t xml:space="preserve"> </w:t>
      </w:r>
      <w:r>
        <w:rPr>
          <w:rStyle w:val="cat-Dategrp-12rplc-29"/>
        </w:rPr>
        <w:t>дата</w:t>
      </w:r>
      <w:r>
        <w:t xml:space="preserve"> (</w:t>
      </w:r>
      <w:r>
        <w:t>л.д</w:t>
      </w:r>
      <w:r>
        <w:t>. 11);</w:t>
      </w:r>
    </w:p>
    <w:p w:rsidR="003C6594">
      <w:pPr>
        <w:ind w:firstLine="709"/>
        <w:jc w:val="both"/>
      </w:pPr>
      <w:r>
        <w:t xml:space="preserve">- копией предупреждения </w:t>
      </w:r>
      <w:r>
        <w:t>от</w:t>
      </w:r>
      <w:r>
        <w:t xml:space="preserve"> </w:t>
      </w:r>
      <w:r>
        <w:rPr>
          <w:rStyle w:val="cat-Dategrp-12rplc-30"/>
        </w:rPr>
        <w:t>дата</w:t>
      </w:r>
      <w:r>
        <w:t xml:space="preserve"> (</w:t>
      </w:r>
      <w:r>
        <w:t>л.д</w:t>
      </w:r>
      <w:r>
        <w:t>. 12);</w:t>
      </w:r>
    </w:p>
    <w:p w:rsidR="003C6594">
      <w:pPr>
        <w:ind w:firstLine="709"/>
        <w:jc w:val="both"/>
      </w:pPr>
      <w:r>
        <w:t>- выпиской КАИС (</w:t>
      </w:r>
      <w:r>
        <w:t>л.д</w:t>
      </w:r>
      <w:r>
        <w:t>. 18-20).</w:t>
      </w:r>
    </w:p>
    <w:p w:rsidR="003C6594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31"/>
        </w:rPr>
        <w:t>фио</w:t>
      </w:r>
      <w:r>
        <w:t>.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3C6594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32"/>
        </w:rPr>
        <w:t>фио</w:t>
      </w:r>
    </w:p>
    <w:p w:rsidR="003C6594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33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C6594">
      <w:pPr>
        <w:ind w:firstLine="709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Обстоятельств, отягчающих административную ответственность </w:t>
      </w:r>
      <w:r>
        <w:rPr>
          <w:rStyle w:val="cat-FIOgrp-16rplc-34"/>
        </w:rPr>
        <w:t>фио</w:t>
      </w:r>
      <w:r>
        <w:t xml:space="preserve">, мировым судьёй  не установлено. </w:t>
      </w:r>
    </w:p>
    <w:p w:rsidR="003C6594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5rplc-35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отсутствие обстоятельств, отягчающих административную ответственность.</w:t>
      </w:r>
    </w:p>
    <w:p w:rsidR="003C6594">
      <w:pPr>
        <w:ind w:firstLine="709"/>
        <w:jc w:val="both"/>
      </w:pPr>
      <w:r>
        <w:t xml:space="preserve">Обстоятельств, исключающих назначение </w:t>
      </w:r>
      <w:r>
        <w:rPr>
          <w:rStyle w:val="cat-FIOgrp-15rplc-36"/>
        </w:rPr>
        <w:t>фио</w:t>
      </w:r>
      <w:r>
        <w:t xml:space="preserve"> наказания в виде обязательных работ, предусмо</w:t>
      </w:r>
      <w:r>
        <w:t xml:space="preserve">тренных ч. 3 ст. 3.13. Кодекса Российской Федерации об административных правонарушениях  не усматривается, в </w:t>
      </w:r>
      <w:r>
        <w:t>связи</w:t>
      </w:r>
      <w:r>
        <w:t xml:space="preserve"> с чем применению к нему подлежит мера наказания в виде обязательных работ.</w:t>
      </w:r>
    </w:p>
    <w:p w:rsidR="003C6594">
      <w:pPr>
        <w:ind w:firstLine="709"/>
        <w:jc w:val="both"/>
      </w:pPr>
      <w:r>
        <w:t xml:space="preserve">Считаю достаточным применение к </w:t>
      </w:r>
      <w:r>
        <w:rPr>
          <w:rStyle w:val="cat-FIOgrp-15rplc-37"/>
        </w:rPr>
        <w:t>фио</w:t>
      </w:r>
      <w:r>
        <w:t xml:space="preserve"> меры наказания в виде обязател</w:t>
      </w:r>
      <w:r>
        <w:t xml:space="preserve">ьных работ сроком на 40 (сорок) часов. </w:t>
      </w:r>
    </w:p>
    <w:p w:rsidR="003C6594">
      <w:pPr>
        <w:ind w:firstLine="709"/>
        <w:jc w:val="both"/>
      </w:pPr>
      <w:r>
        <w:t>На основании изложенного, руководствуясь ч. 3 ст.19.24, ст. 29.9, ст. 29.10, ст. 29.11 Кодекса Российской Федерации об административных правонарушениях, мировой судья</w:t>
      </w:r>
    </w:p>
    <w:p w:rsidR="003C6594">
      <w:pPr>
        <w:ind w:right="23"/>
        <w:jc w:val="center"/>
      </w:pPr>
      <w:r>
        <w:rPr>
          <w:b/>
          <w:bCs/>
        </w:rPr>
        <w:t xml:space="preserve">ПОСТАНОВИЛ: </w:t>
      </w:r>
    </w:p>
    <w:p w:rsidR="003C6594">
      <w:pPr>
        <w:ind w:firstLine="709"/>
        <w:jc w:val="both"/>
      </w:pPr>
      <w:r>
        <w:rPr>
          <w:rStyle w:val="cat-FIOgrp-14rplc-38"/>
        </w:rPr>
        <w:t>фио</w:t>
      </w:r>
      <w:r>
        <w:t xml:space="preserve">, </w:t>
      </w:r>
      <w:r>
        <w:rPr>
          <w:rStyle w:val="cat-PassportDatagrp-21rplc-39"/>
        </w:rPr>
        <w:t>паспортные данные</w:t>
      </w:r>
      <w:r>
        <w:t>, признать вин</w:t>
      </w:r>
      <w:r>
        <w:t xml:space="preserve">овным в совершении административного правонарушения, предусмотренного ч. 3 ст.19.24 Кодекса Российской Федерации об административных правонарушениях, и назначить ему административное наказание в виде обязательных работ сроком 40 (сорок) часов.  </w:t>
      </w:r>
    </w:p>
    <w:p w:rsidR="003C6594">
      <w:pPr>
        <w:ind w:firstLine="851"/>
        <w:jc w:val="both"/>
      </w:pPr>
      <w:r>
        <w:t>Постановле</w:t>
      </w:r>
      <w:r>
        <w:t xml:space="preserve">ние может быть обжаловано в Бахчисарайский районный суд </w:t>
      </w:r>
      <w:r>
        <w:rPr>
          <w:rStyle w:val="cat-Addressgrp-1rplc-4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1"/>
        </w:rPr>
        <w:t>адрес</w:t>
      </w:r>
      <w:r>
        <w:t xml:space="preserve">) </w:t>
      </w:r>
      <w:r>
        <w:rPr>
          <w:rStyle w:val="cat-Addressgrp-1rplc-4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C6594">
      <w:pPr>
        <w:spacing w:before="280" w:after="280"/>
        <w:ind w:firstLine="851"/>
      </w:pPr>
      <w:r>
        <w:rPr>
          <w:b/>
          <w:bCs/>
        </w:rPr>
        <w:t xml:space="preserve">Мировой судья                    </w:t>
      </w:r>
      <w:r>
        <w:rPr>
          <w:b/>
          <w:bCs/>
        </w:rPr>
        <w:t xml:space="preserve">                                                            </w:t>
      </w:r>
      <w:r>
        <w:rPr>
          <w:rStyle w:val="cat-FIOgrp-17rplc-4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94"/>
    <w:rsid w:val="003C6594"/>
    <w:rsid w:val="00D35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PhoneNumbergrp-24rplc-11">
    <w:name w:val="cat-PhoneNumber grp-24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70B75E630FD6E535ABACB717615857F09A0998BAB208E3444BB0BC3D16FA911A2B95C71BBD4DD6B0F9A13066413BA8C45644F31F624Fb8q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