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777" w:rsidP="00D65777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5-30-03/2022</w:t>
      </w:r>
    </w:p>
    <w:p w:rsidR="00D65777" w:rsidP="00D65777">
      <w:pPr>
        <w:ind w:right="-2" w:firstLine="567"/>
        <w:jc w:val="right"/>
        <w:rPr>
          <w:sz w:val="26"/>
          <w:szCs w:val="26"/>
        </w:rPr>
      </w:pPr>
    </w:p>
    <w:p w:rsidR="00D65777" w:rsidP="00D65777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D65777" w:rsidP="00D65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2644B5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13 января 2022 года</w:t>
      </w:r>
      <w:r>
        <w:rPr>
          <w:b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      г. Белогорск  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ОМВД Российской Федерации по Белогорскому району, в отношении 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Овсепяна Сергея Ивановича, </w:t>
      </w:r>
      <w:r w:rsidRPr="000525F2" w:rsidR="00D27DC8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зарегистрированного по адресу: </w:t>
      </w:r>
      <w:r w:rsidRPr="000525F2" w:rsidR="00D27DC8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фактически проживающего по адресу: </w:t>
      </w:r>
      <w:r w:rsidRPr="000525F2" w:rsidR="00D27DC8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 2 ст.7.19 КоАП РФ, </w:t>
      </w:r>
    </w:p>
    <w:p w:rsidR="00D65777" w:rsidP="00D65777">
      <w:pPr>
        <w:ind w:right="-2" w:firstLine="567"/>
        <w:jc w:val="center"/>
        <w:rPr>
          <w:b/>
          <w:sz w:val="26"/>
          <w:szCs w:val="26"/>
        </w:rPr>
      </w:pPr>
    </w:p>
    <w:p w:rsidR="00D65777" w:rsidP="00D65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D65777" w:rsidP="00D65777">
      <w:pPr>
        <w:ind w:right="-2" w:firstLine="567"/>
        <w:jc w:val="center"/>
        <w:rPr>
          <w:sz w:val="26"/>
          <w:szCs w:val="26"/>
        </w:rPr>
      </w:pPr>
    </w:p>
    <w:p w:rsidR="00D65777" w:rsidP="00D65777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около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при проведении проверки представителями Белогорского РЭС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выявлен факт </w:t>
      </w:r>
      <w:r w:rsidR="002B2A22">
        <w:rPr>
          <w:sz w:val="26"/>
          <w:szCs w:val="26"/>
        </w:rPr>
        <w:t xml:space="preserve">повторного </w:t>
      </w:r>
      <w:r>
        <w:rPr>
          <w:sz w:val="26"/>
          <w:szCs w:val="26"/>
        </w:rPr>
        <w:t>самовольного подключения Овсепяна С.И. к электрическим сетям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по адресу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>, после отключения абонента за неуплату электроэнергии, при этом действия Овсепяна С.И. уголовно наказуемого деяния не содержат.</w:t>
      </w:r>
    </w:p>
    <w:p w:rsidR="00D65777" w:rsidP="00D65777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Овсепян С.И. и представитель Белогорского РЭС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в судебное заседание не явились, о дате, времени и месте рассмотрения дела были извещены надлежащим образом</w:t>
      </w:r>
      <w:r>
        <w:rPr>
          <w:sz w:val="26"/>
          <w:szCs w:val="26"/>
        </w:rPr>
        <w:t>.</w:t>
      </w:r>
    </w:p>
    <w:p w:rsidR="00D65777" w:rsidP="00D65777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читывая изложенное и принимая во внимание, что </w:t>
      </w:r>
      <w:r w:rsidR="00F81BA7">
        <w:rPr>
          <w:sz w:val="26"/>
          <w:szCs w:val="26"/>
        </w:rPr>
        <w:t>присутствие Овсепяна С.И.</w:t>
      </w:r>
      <w:r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 xml:space="preserve">в соответствии с ч.3 ст. 25.1 КоАП РФ </w:t>
      </w:r>
      <w:r>
        <w:rPr>
          <w:sz w:val="26"/>
          <w:szCs w:val="26"/>
        </w:rPr>
        <w:t>и представителя Белогорского РЭС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по данному делу, обязательным не является и судом обязательным не признано, ходатайств об отложении рассмотрения дела от них не поступало,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и</w:t>
      </w:r>
      <w:r>
        <w:rPr>
          <w:sz w:val="26"/>
          <w:szCs w:val="26"/>
        </w:rPr>
        <w:t xml:space="preserve"> ч.3 ст.25.2 КоАП РФ рассмотрел дело в отсутствие лица, в отношении которого ведется производство по делу об административном правонарушении, а также представителя потерпевшего.</w:t>
      </w:r>
    </w:p>
    <w:p w:rsidR="00D65777" w:rsidP="00D65777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65777" w:rsidRPr="00F81BA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Административная ответственность по ч.2 ст.7.19 КоАП РФ наступает за повторное с</w:t>
      </w:r>
      <w:r>
        <w:rPr>
          <w:color w:val="000000"/>
          <w:sz w:val="26"/>
          <w:szCs w:val="26"/>
          <w:shd w:val="clear" w:color="auto" w:fill="FFFFFF"/>
        </w:rPr>
        <w:t>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color w:val="000000"/>
          <w:sz w:val="26"/>
          <w:szCs w:val="26"/>
          <w:shd w:val="clear" w:color="auto" w:fill="FFFFFF"/>
        </w:rPr>
        <w:t>безучетное</w:t>
      </w:r>
      <w:r>
        <w:rPr>
          <w:color w:val="000000"/>
          <w:sz w:val="26"/>
          <w:szCs w:val="26"/>
          <w:shd w:val="clear" w:color="auto" w:fill="FFFFFF"/>
        </w:rPr>
        <w:t>) использование электрической, тепловой энергии, нефти, газа или нефтепродуктов</w:t>
      </w:r>
      <w:r w:rsidRPr="00F81BA7">
        <w:rPr>
          <w:color w:val="000000"/>
          <w:sz w:val="26"/>
          <w:szCs w:val="26"/>
          <w:shd w:val="clear" w:color="auto" w:fill="FFFFFF"/>
        </w:rPr>
        <w:t xml:space="preserve">, </w:t>
      </w:r>
      <w:r w:rsidRPr="00F81BA7" w:rsidR="00F81BA7">
        <w:rPr>
          <w:color w:val="000000"/>
          <w:sz w:val="26"/>
          <w:szCs w:val="26"/>
          <w:shd w:val="clear" w:color="auto" w:fill="FFFFFF"/>
        </w:rPr>
        <w:t xml:space="preserve"> за исключением самовольного подключения к нефтепроводам, нефтепродуктопроводам и газопроводам, </w:t>
      </w:r>
      <w:r w:rsidRPr="00F81BA7">
        <w:rPr>
          <w:color w:val="000000"/>
          <w:sz w:val="26"/>
          <w:szCs w:val="26"/>
          <w:shd w:val="clear" w:color="auto" w:fill="FFFFFF"/>
        </w:rPr>
        <w:t>если эти действия не содержат уголовно наказуемого деяния.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соответствии с пунктами 1, 2 статьи 13 Федерального закона РФ от 23.11.2009г.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</w:t>
      </w:r>
      <w:r>
        <w:rPr>
          <w:sz w:val="26"/>
          <w:szCs w:val="26"/>
          <w:shd w:val="clear" w:color="auto" w:fill="FFFFFF"/>
        </w:rPr>
        <w:t>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Согласно п.2 Основных положений функционирования розничных рынков электрической энергии, утвержденных Постановлением Правительства РФ от 04.05.2012 г. № 442 «О функционировании розничных рынков электрической энергии, полном и (или) частичном ограничении режима потребления электрической энергии», "бездоговорное потребление электрической энергии" - самовольное подключение </w:t>
      </w:r>
      <w:r>
        <w:rPr>
          <w:sz w:val="26"/>
          <w:szCs w:val="26"/>
          <w:shd w:val="clear" w:color="auto" w:fill="FFFFFF"/>
        </w:rPr>
        <w:t>энергопринимающих</w:t>
      </w:r>
      <w:r>
        <w:rPr>
          <w:sz w:val="26"/>
          <w:szCs w:val="26"/>
          <w:shd w:val="clear" w:color="auto" w:fill="FFFFFF"/>
        </w:rPr>
        <w:t xml:space="preserve"> устройств к объектам электросетевого хозяйства и (или) потребление электрической энергии в отсутствие заключенного договора, обеспечивающего продажу электрической энергии (мощности) на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розничных рынках,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"О функционировании розничных рынков</w:t>
      </w:r>
      <w:r>
        <w:rPr>
          <w:sz w:val="26"/>
          <w:szCs w:val="26"/>
          <w:shd w:val="clear" w:color="auto" w:fill="FFFFFF"/>
        </w:rPr>
        <w:t xml:space="preserve"> электрической энергии, полном и (или) частичном ограничении режима потребления электрической энергии"; </w:t>
      </w:r>
      <w:r>
        <w:rPr>
          <w:sz w:val="26"/>
          <w:szCs w:val="26"/>
          <w:shd w:val="clear" w:color="auto" w:fill="FFFFFF"/>
        </w:rPr>
        <w:t>"</w:t>
      </w:r>
      <w:r>
        <w:rPr>
          <w:sz w:val="26"/>
          <w:szCs w:val="26"/>
          <w:shd w:val="clear" w:color="auto" w:fill="FFFFFF"/>
        </w:rPr>
        <w:t>безучетное</w:t>
      </w:r>
      <w:r>
        <w:rPr>
          <w:sz w:val="26"/>
          <w:szCs w:val="26"/>
          <w:shd w:val="clear" w:color="auto" w:fill="FFFFFF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учета, 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</w:t>
      </w:r>
      <w:r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  <w:shd w:val="clear" w:color="auto" w:fill="FFFFFF"/>
        </w:rPr>
        <w:t>подключены) (далее - 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учета, измерительный комплекс, измерительные трансформаторы, 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</w:t>
      </w:r>
      <w:r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  <w:shd w:val="clear" w:color="auto" w:fill="FFFFFF"/>
        </w:rPr>
        <w:t xml:space="preserve">или) в границах земельного участка, принадлежащего такому потребителю на праве собственности или ином законном основании, на котором расположены </w:t>
      </w:r>
      <w:r>
        <w:rPr>
          <w:sz w:val="26"/>
          <w:szCs w:val="26"/>
          <w:shd w:val="clear" w:color="auto" w:fill="FFFFFF"/>
        </w:rPr>
        <w:t>энергопринимающие</w:t>
      </w:r>
      <w:r>
        <w:rPr>
          <w:sz w:val="26"/>
          <w:szCs w:val="26"/>
          <w:shd w:val="clear" w:color="auto" w:fill="FFFFFF"/>
        </w:rPr>
        <w:t xml:space="preserve"> устройства потребителя (далее - 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</w:t>
      </w:r>
      <w:r>
        <w:rPr>
          <w:sz w:val="26"/>
          <w:szCs w:val="26"/>
          <w:shd w:val="clear" w:color="auto" w:fill="FFFFFF"/>
        </w:rPr>
        <w:t xml:space="preserve">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</w:t>
      </w:r>
      <w:r>
        <w:rPr>
          <w:sz w:val="26"/>
          <w:szCs w:val="26"/>
          <w:shd w:val="clear" w:color="auto" w:fill="FFFFFF"/>
        </w:rPr>
        <w:t>энергопринимающих</w:t>
      </w:r>
      <w:r>
        <w:rPr>
          <w:sz w:val="26"/>
          <w:szCs w:val="26"/>
          <w:shd w:val="clear" w:color="auto" w:fill="FFFFFF"/>
        </w:rPr>
        <w:t xml:space="preserve"> устройств до точки измерения прибором учета или в границах земельного участка потребителя (покупателя) подключения до точки измерения прибором учета </w:t>
      </w:r>
      <w:r>
        <w:rPr>
          <w:sz w:val="26"/>
          <w:szCs w:val="26"/>
          <w:shd w:val="clear" w:color="auto" w:fill="FFFFFF"/>
        </w:rPr>
        <w:t>энергопринимающих</w:t>
      </w:r>
      <w:r>
        <w:rPr>
          <w:sz w:val="26"/>
          <w:szCs w:val="26"/>
          <w:shd w:val="clear" w:color="auto" w:fill="FFFFFF"/>
        </w:rPr>
        <w:t xml:space="preserve"> устройств, расположенных в границах этого земельного участка.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N 354 (далее</w:t>
      </w:r>
      <w:r>
        <w:rPr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Правила).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соответствии со ст.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пп</w:t>
      </w:r>
      <w:r>
        <w:rPr>
          <w:sz w:val="26"/>
          <w:szCs w:val="26"/>
          <w:shd w:val="clear" w:color="auto" w:fill="FFFFFF"/>
        </w:rPr>
        <w:t>. "и" п. 34 Правил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соответствии с п. 114 Правил в случае, когда приостановление предоставления коммунальной услуги вызвано наличием у потребителя задолженности по оплате коммунальной услуги, исполнитель обязан опломбировать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предоставлением ему коммунальных услуг.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силу положений </w:t>
      </w:r>
      <w:r>
        <w:rPr>
          <w:sz w:val="26"/>
          <w:szCs w:val="26"/>
          <w:shd w:val="clear" w:color="auto" w:fill="FFFFFF"/>
        </w:rPr>
        <w:t>пп</w:t>
      </w:r>
      <w:r>
        <w:rPr>
          <w:sz w:val="26"/>
          <w:szCs w:val="26"/>
          <w:shd w:val="clear" w:color="auto" w:fill="FFFFFF"/>
        </w:rPr>
        <w:t>. "г" п. 35 Правил потребитель не вправе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Овсепяна С.И. в его совершении, объективно подтверждается материалами дела, исследованными в ходе судебного заседания: 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Овсепяном С.И. административного правонарушения, предусмотренного ч.2 ст.7.19 КоАП РФ</w:t>
      </w:r>
      <w:r w:rsidR="00F81BA7">
        <w:rPr>
          <w:sz w:val="26"/>
          <w:szCs w:val="26"/>
        </w:rPr>
        <w:t xml:space="preserve"> (л.д.2)</w:t>
      </w:r>
      <w:r>
        <w:rPr>
          <w:sz w:val="26"/>
          <w:szCs w:val="26"/>
        </w:rPr>
        <w:t xml:space="preserve">; </w:t>
      </w:r>
    </w:p>
    <w:p w:rsidR="00D65777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рапорта оперативного дежурного ОМВД России </w:t>
      </w:r>
      <w:r>
        <w:rPr>
          <w:sz w:val="26"/>
          <w:szCs w:val="26"/>
        </w:rPr>
        <w:t xml:space="preserve">по Белогорскому району от </w:t>
      </w:r>
      <w:r w:rsidRPr="000525F2" w:rsidR="00D27DC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 регистрации сообщения о незаконном подключении к ЛЭП</w:t>
      </w:r>
      <w:r>
        <w:rPr>
          <w:sz w:val="26"/>
          <w:szCs w:val="26"/>
        </w:rPr>
        <w:t xml:space="preserve"> по адресу: </w:t>
      </w:r>
      <w:r w:rsidRPr="000525F2" w:rsidR="00D27DC8">
        <w:rPr>
          <w:sz w:val="26"/>
          <w:szCs w:val="26"/>
        </w:rPr>
        <w:t>&lt;адрес&gt;</w:t>
      </w:r>
      <w:r w:rsidR="00F81BA7">
        <w:rPr>
          <w:sz w:val="26"/>
          <w:szCs w:val="26"/>
        </w:rPr>
        <w:t xml:space="preserve"> (л.д.4)</w:t>
      </w:r>
      <w:r>
        <w:rPr>
          <w:sz w:val="26"/>
          <w:szCs w:val="26"/>
        </w:rPr>
        <w:t>;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Овсепяна С.И.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&lt;дата&gt;</w:t>
      </w:r>
      <w:r w:rsidRPr="00F81BA7" w:rsidR="00F81BA7"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 xml:space="preserve">(л.д.5); 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D27DC8">
        <w:rPr>
          <w:sz w:val="26"/>
          <w:szCs w:val="26"/>
        </w:rPr>
        <w:t>&lt;</w:t>
      </w:r>
      <w:r w:rsidR="00D27DC8">
        <w:rPr>
          <w:sz w:val="26"/>
          <w:szCs w:val="26"/>
        </w:rPr>
        <w:t>М.Ф.Р.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&lt;дата&gt;</w:t>
      </w:r>
      <w:r w:rsidRPr="00F81BA7" w:rsidR="00F81BA7"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>(л.д.6);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 xml:space="preserve">- актом №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от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о </w:t>
      </w:r>
      <w:r>
        <w:rPr>
          <w:rStyle w:val="cnsl"/>
          <w:sz w:val="26"/>
          <w:szCs w:val="26"/>
          <w:shd w:val="clear" w:color="auto" w:fill="FFFFFF"/>
        </w:rPr>
        <w:t>безучетном</w:t>
      </w:r>
      <w:r>
        <w:rPr>
          <w:rStyle w:val="cnsl"/>
          <w:sz w:val="26"/>
          <w:szCs w:val="26"/>
          <w:shd w:val="clear" w:color="auto" w:fill="FFFFFF"/>
        </w:rPr>
        <w:t xml:space="preserve">/бездоговорном потреблении электрической энергии, согласно которому зафиксировано самовольное подключение </w:t>
      </w:r>
      <w:r>
        <w:rPr>
          <w:sz w:val="26"/>
          <w:szCs w:val="26"/>
        </w:rPr>
        <w:t>Овсепяном С.И. к электрическим сетям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</w:t>
      </w:r>
      <w:r w:rsidRPr="00F81BA7" w:rsidR="00F81BA7"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 xml:space="preserve">(л.д.7); </w:t>
      </w:r>
    </w:p>
    <w:p w:rsidR="00F81BA7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фототаблицами</w:t>
      </w:r>
      <w:r>
        <w:rPr>
          <w:sz w:val="26"/>
          <w:szCs w:val="26"/>
        </w:rPr>
        <w:t xml:space="preserve"> к нему</w:t>
      </w:r>
      <w:r>
        <w:rPr>
          <w:sz w:val="26"/>
          <w:szCs w:val="26"/>
        </w:rPr>
        <w:t xml:space="preserve"> (л.д.14-20); 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cnsl"/>
          <w:sz w:val="26"/>
          <w:szCs w:val="26"/>
          <w:shd w:val="clear" w:color="auto" w:fill="FFFFFF"/>
        </w:rPr>
        <w:t xml:space="preserve"> копией акта №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от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о </w:t>
      </w:r>
      <w:r>
        <w:rPr>
          <w:rStyle w:val="cnsl"/>
          <w:sz w:val="26"/>
          <w:szCs w:val="26"/>
          <w:shd w:val="clear" w:color="auto" w:fill="FFFFFF"/>
        </w:rPr>
        <w:t>безучетном</w:t>
      </w:r>
      <w:r>
        <w:rPr>
          <w:rStyle w:val="cnsl"/>
          <w:sz w:val="26"/>
          <w:szCs w:val="26"/>
          <w:shd w:val="clear" w:color="auto" w:fill="FFFFFF"/>
        </w:rPr>
        <w:t xml:space="preserve">/бездоговорном потреблении электрической энергии, согласно которому зафиксировано самовольное подключение </w:t>
      </w:r>
      <w:r>
        <w:rPr>
          <w:sz w:val="26"/>
          <w:szCs w:val="26"/>
        </w:rPr>
        <w:t>Овсепяном С.И. к электрическим сетям ГУП РК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</w:t>
      </w:r>
      <w:r w:rsidRPr="00F81BA7" w:rsidR="00F81BA7"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 xml:space="preserve">(л.д.21); 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лицевого счета на домовладение по адресу:  </w:t>
      </w:r>
      <w:r w:rsidRPr="000525F2" w:rsidR="00D27DC8">
        <w:rPr>
          <w:sz w:val="26"/>
          <w:szCs w:val="26"/>
        </w:rPr>
        <w:t>&lt;адрес&gt;</w:t>
      </w:r>
      <w:r w:rsidR="00F81BA7">
        <w:rPr>
          <w:sz w:val="26"/>
          <w:szCs w:val="26"/>
        </w:rPr>
        <w:t xml:space="preserve"> (л.д.22)</w:t>
      </w:r>
      <w:r>
        <w:rPr>
          <w:sz w:val="26"/>
          <w:szCs w:val="26"/>
        </w:rPr>
        <w:t>;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фотографиями электросчетчика</w:t>
      </w:r>
      <w:r w:rsidR="00F81BA7">
        <w:rPr>
          <w:sz w:val="26"/>
          <w:szCs w:val="26"/>
        </w:rPr>
        <w:t xml:space="preserve"> (л.д.23-24); 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справки–расчета объема и стоимости неучтен</w:t>
      </w:r>
      <w:r w:rsidR="00F81BA7">
        <w:rPr>
          <w:sz w:val="26"/>
          <w:szCs w:val="26"/>
        </w:rPr>
        <w:t>ной</w:t>
      </w:r>
      <w:r>
        <w:rPr>
          <w:sz w:val="26"/>
          <w:szCs w:val="26"/>
        </w:rPr>
        <w:t xml:space="preserve"> потребленной электроэнергии по акту о неучтенной электроэнергии №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от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которой стоимость неучтенной электроэнергии составляет 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>руб.</w:t>
      </w:r>
      <w:r w:rsidRPr="00F81BA7" w:rsidR="00F81BA7">
        <w:rPr>
          <w:sz w:val="26"/>
          <w:szCs w:val="26"/>
        </w:rPr>
        <w:t xml:space="preserve"> </w:t>
      </w:r>
      <w:r w:rsidR="00F81BA7">
        <w:rPr>
          <w:sz w:val="26"/>
          <w:szCs w:val="26"/>
        </w:rPr>
        <w:t xml:space="preserve">(л.д.25); </w:t>
      </w:r>
    </w:p>
    <w:p w:rsidR="00F81BA7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РФ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&lt;дата&gt;</w:t>
      </w:r>
      <w:r w:rsidR="00D27D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(л.д.26); </w:t>
      </w:r>
    </w:p>
    <w:p w:rsidR="00915EC1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в отношении Овсепяна С.И.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которой Овсепян С.И. ранее к административной ответственности по ст. 7.19 КоАП РФ привлекался </w:t>
      </w:r>
      <w:r w:rsidRPr="000525F2" w:rsidR="00D27DC8">
        <w:rPr>
          <w:sz w:val="26"/>
          <w:szCs w:val="26"/>
        </w:rPr>
        <w:t>&lt;дата&gt;</w:t>
      </w:r>
      <w:r w:rsidR="00F81BA7">
        <w:rPr>
          <w:sz w:val="26"/>
          <w:szCs w:val="26"/>
        </w:rPr>
        <w:t xml:space="preserve"> (л.д.27-28); </w:t>
      </w:r>
    </w:p>
    <w:p w:rsidR="00D65777" w:rsidP="00F81BA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№</w:t>
      </w:r>
      <w:r w:rsidR="00D27DC8">
        <w:rPr>
          <w:sz w:val="26"/>
          <w:szCs w:val="26"/>
        </w:rPr>
        <w:t xml:space="preserve">&lt; 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27DC8">
        <w:rPr>
          <w:sz w:val="26"/>
          <w:szCs w:val="26"/>
        </w:rPr>
        <w:t>&lt;</w:t>
      </w:r>
      <w:r w:rsidRPr="000525F2" w:rsidR="00D27DC8">
        <w:rPr>
          <w:sz w:val="26"/>
          <w:szCs w:val="26"/>
        </w:rPr>
        <w:t>дата</w:t>
      </w:r>
      <w:r w:rsidRPr="000525F2" w:rsidR="00D27DC8">
        <w:rPr>
          <w:sz w:val="26"/>
          <w:szCs w:val="26"/>
        </w:rPr>
        <w:t>&gt;</w:t>
      </w:r>
      <w:r>
        <w:rPr>
          <w:sz w:val="26"/>
          <w:szCs w:val="26"/>
        </w:rPr>
        <w:t>, в соответствии с которой Овсепян С.И. привлечен к административной ответств</w:t>
      </w:r>
      <w:r w:rsidR="002644B5">
        <w:rPr>
          <w:sz w:val="26"/>
          <w:szCs w:val="26"/>
        </w:rPr>
        <w:t>енности по ч.1 ст. 7.19 КоАП РФ</w:t>
      </w:r>
      <w:r w:rsidR="00F81BA7">
        <w:rPr>
          <w:sz w:val="26"/>
          <w:szCs w:val="26"/>
        </w:rPr>
        <w:t xml:space="preserve"> (л.д.29-31). 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DC61D8" w:rsidP="00DC61D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Овсепяна С.И. в совершении административного правонарушения, предусмотренного ч.</w:t>
      </w:r>
      <w:r w:rsidR="002644B5">
        <w:rPr>
          <w:sz w:val="26"/>
          <w:szCs w:val="26"/>
        </w:rPr>
        <w:t>2</w:t>
      </w:r>
      <w:r>
        <w:rPr>
          <w:sz w:val="26"/>
          <w:szCs w:val="26"/>
        </w:rPr>
        <w:t xml:space="preserve"> ст.7.19 КоАП РФ </w:t>
      </w:r>
      <w:r w:rsidR="002644B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повторное с</w:t>
      </w:r>
      <w:r>
        <w:rPr>
          <w:color w:val="000000"/>
          <w:sz w:val="26"/>
          <w:szCs w:val="26"/>
          <w:shd w:val="clear" w:color="auto" w:fill="FFFFFF"/>
        </w:rPr>
        <w:t>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color w:val="000000"/>
          <w:sz w:val="26"/>
          <w:szCs w:val="26"/>
          <w:shd w:val="clear" w:color="auto" w:fill="FFFFFF"/>
        </w:rPr>
        <w:t>безучетное</w:t>
      </w:r>
      <w:r>
        <w:rPr>
          <w:color w:val="000000"/>
          <w:sz w:val="26"/>
          <w:szCs w:val="26"/>
          <w:shd w:val="clear" w:color="auto" w:fill="FFFFFF"/>
        </w:rPr>
        <w:t>) использование электрической, тепловой энергии, нефти</w:t>
      </w:r>
      <w:r>
        <w:rPr>
          <w:color w:val="000000"/>
          <w:sz w:val="26"/>
          <w:szCs w:val="26"/>
          <w:shd w:val="clear" w:color="auto" w:fill="FFFFFF"/>
        </w:rPr>
        <w:t>, газа или нефтепродуктов</w:t>
      </w:r>
      <w:r w:rsidRPr="00F81BA7">
        <w:rPr>
          <w:color w:val="000000"/>
          <w:sz w:val="26"/>
          <w:szCs w:val="26"/>
          <w:shd w:val="clear" w:color="auto" w:fill="FFFFFF"/>
        </w:rPr>
        <w:t>,  за исключением самовольного подключения к нефтепроводам, нефтепродуктопроводам и газопроводам, если эти действия не содержат уголовно наказуемого деяния.</w:t>
      </w:r>
    </w:p>
    <w:p w:rsidR="00D65777" w:rsidP="00DC61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и отягчающих административную ответственность Овсепяна С.И., в соответствии со  ст. ст. 4.2, 4.3 КоАП РФ, не установлено.</w:t>
      </w:r>
    </w:p>
    <w:p w:rsidR="00D65777" w:rsidP="00D65777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который не работает, не имеет постоянного источника дохода, всех обстоятельств дела, считаю возможным назначить минимальное наказание, предусмотренное санкцией ч.</w:t>
      </w:r>
      <w:r w:rsidR="002644B5">
        <w:rPr>
          <w:sz w:val="26"/>
          <w:szCs w:val="26"/>
        </w:rPr>
        <w:t>2</w:t>
      </w:r>
      <w:r>
        <w:rPr>
          <w:sz w:val="26"/>
          <w:szCs w:val="26"/>
        </w:rPr>
        <w:t xml:space="preserve"> ст.7.19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</w:t>
      </w:r>
      <w:r>
        <w:rPr>
          <w:sz w:val="26"/>
          <w:szCs w:val="26"/>
          <w:shd w:val="clear" w:color="auto" w:fill="FFFFFF"/>
        </w:rPr>
        <w:t xml:space="preserve"> и частных интересов в рамках производства по делу об административном правонарушении.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ч.</w:t>
      </w:r>
      <w:r w:rsidR="002644B5">
        <w:rPr>
          <w:sz w:val="26"/>
          <w:szCs w:val="26"/>
        </w:rPr>
        <w:t>2</w:t>
      </w:r>
      <w:r>
        <w:rPr>
          <w:sz w:val="26"/>
          <w:szCs w:val="26"/>
        </w:rPr>
        <w:t xml:space="preserve"> ст.7.19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D65777" w:rsidP="00D65777">
      <w:pPr>
        <w:ind w:right="-2" w:firstLine="567"/>
        <w:jc w:val="both"/>
        <w:rPr>
          <w:sz w:val="26"/>
          <w:szCs w:val="26"/>
        </w:rPr>
      </w:pPr>
    </w:p>
    <w:p w:rsidR="002644B5" w:rsidP="00D65777">
      <w:pPr>
        <w:ind w:right="-2" w:firstLine="567"/>
        <w:jc w:val="both"/>
        <w:rPr>
          <w:sz w:val="26"/>
          <w:szCs w:val="26"/>
        </w:rPr>
      </w:pPr>
    </w:p>
    <w:p w:rsidR="00D65777" w:rsidP="00D65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D65777" w:rsidP="00D65777">
      <w:pPr>
        <w:ind w:right="-2" w:firstLine="567"/>
        <w:rPr>
          <w:sz w:val="26"/>
          <w:szCs w:val="26"/>
        </w:rPr>
      </w:pPr>
    </w:p>
    <w:p w:rsid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Овсепяна Сергея Ивановича признать виновным в совершении административного прав</w:t>
      </w:r>
      <w:r w:rsidR="002644B5">
        <w:rPr>
          <w:sz w:val="26"/>
          <w:szCs w:val="26"/>
        </w:rPr>
        <w:t>онарушения, предусмотренного ч.2</w:t>
      </w:r>
      <w:r>
        <w:rPr>
          <w:sz w:val="26"/>
          <w:szCs w:val="26"/>
        </w:rPr>
        <w:t xml:space="preserve"> ст.7.19 КоАП РФ, и назначить ему административное наказание в виде административного штрафа в размере 1</w:t>
      </w:r>
      <w:r w:rsidR="002644B5">
        <w:rPr>
          <w:sz w:val="26"/>
          <w:szCs w:val="26"/>
        </w:rPr>
        <w:t>5</w:t>
      </w:r>
      <w:r>
        <w:rPr>
          <w:sz w:val="26"/>
          <w:szCs w:val="26"/>
        </w:rPr>
        <w:t>000 (</w:t>
      </w:r>
      <w:r w:rsidR="002644B5">
        <w:rPr>
          <w:sz w:val="26"/>
          <w:szCs w:val="26"/>
        </w:rPr>
        <w:t>пятнадцати</w:t>
      </w:r>
      <w:r>
        <w:rPr>
          <w:sz w:val="26"/>
          <w:szCs w:val="26"/>
        </w:rPr>
        <w:t xml:space="preserve"> тысяч) рублей.</w:t>
      </w:r>
    </w:p>
    <w:p w:rsidR="00D65777" w:rsidP="00D65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Юридический адрес: </w:t>
      </w:r>
      <w:r>
        <w:rPr>
          <w:sz w:val="26"/>
          <w:szCs w:val="26"/>
        </w:rPr>
        <w:t>Россия, Республика Крым, 295000, г. Симферополь, ул. Набережная им.60-летия СССР, 28; Почтовый адрес:</w:t>
      </w:r>
      <w:r>
        <w:rPr>
          <w:sz w:val="26"/>
          <w:szCs w:val="26"/>
        </w:rPr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828 1 16 01073 01 0019 140, УИН  0.   </w:t>
      </w:r>
    </w:p>
    <w:p w:rsidR="00D65777" w:rsidP="00D65777">
      <w:pPr>
        <w:autoSpaceDE w:val="0"/>
        <w:autoSpaceDN w:val="0"/>
        <w:adjustRightInd w:val="0"/>
        <w:ind w:right="-2" w:firstLine="567"/>
        <w:jc w:val="both"/>
        <w:rPr>
          <w:rFonts w:eastAsia="Newton-Regular"/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Разъяснить </w:t>
      </w:r>
      <w:r>
        <w:rPr>
          <w:sz w:val="26"/>
          <w:szCs w:val="26"/>
        </w:rPr>
        <w:t>Овсепяну С.И.</w:t>
      </w:r>
      <w:r>
        <w:rPr>
          <w:rFonts w:eastAsia="Newton-Regular"/>
          <w:sz w:val="26"/>
          <w:szCs w:val="26"/>
        </w:rPr>
        <w:t>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rFonts w:eastAsia="Newton-Regular"/>
          <w:sz w:val="26"/>
          <w:szCs w:val="26"/>
        </w:rPr>
        <w:t xml:space="preserve"> рассрочки, </w:t>
      </w:r>
      <w:r>
        <w:rPr>
          <w:rFonts w:eastAsia="Newton-Regular"/>
          <w:sz w:val="26"/>
          <w:szCs w:val="26"/>
        </w:rPr>
        <w:t>предусмотренных</w:t>
      </w:r>
      <w:r>
        <w:rPr>
          <w:rFonts w:eastAsia="Newton-Regular"/>
          <w:sz w:val="26"/>
          <w:szCs w:val="26"/>
        </w:rPr>
        <w:t xml:space="preserve"> статьей 31.5 настоящего Кодекса.</w:t>
      </w:r>
    </w:p>
    <w:p w:rsidR="00D65777" w:rsidP="00D65777">
      <w:pPr>
        <w:ind w:right="-2" w:firstLine="567"/>
        <w:jc w:val="both"/>
        <w:rPr>
          <w:rFonts w:eastAsia="Newton-Regular"/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D65777" w:rsidP="00D65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</w:t>
      </w:r>
      <w:r>
        <w:rPr>
          <w:sz w:val="26"/>
          <w:szCs w:val="26"/>
        </w:rPr>
        <w:t>.</w:t>
      </w:r>
    </w:p>
    <w:p w:rsidR="00D65777" w:rsidRPr="00D65777" w:rsidP="00D65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   </w:t>
      </w:r>
      <w:r>
        <w:rPr>
          <w:sz w:val="26"/>
          <w:szCs w:val="26"/>
        </w:rPr>
        <w:t xml:space="preserve">№ 30 Белогорского судебного района Республики Крым в течение десяти суток со дня </w:t>
      </w:r>
      <w:r w:rsidRPr="00D65777">
        <w:rPr>
          <w:sz w:val="26"/>
          <w:szCs w:val="26"/>
        </w:rPr>
        <w:t>вручения или получения его копии.</w:t>
      </w:r>
    </w:p>
    <w:p w:rsidR="00D65777" w:rsidRPr="00D65777" w:rsidP="00D65777">
      <w:pPr>
        <w:ind w:right="-2" w:firstLine="567"/>
        <w:jc w:val="both"/>
        <w:rPr>
          <w:sz w:val="26"/>
          <w:szCs w:val="26"/>
        </w:rPr>
      </w:pPr>
    </w:p>
    <w:p w:rsidR="00D27DC8" w:rsidRPr="00D27DC8" w:rsidP="00D27DC8">
      <w:pPr>
        <w:ind w:firstLine="567"/>
        <w:jc w:val="both"/>
        <w:rPr>
          <w:sz w:val="26"/>
          <w:szCs w:val="26"/>
        </w:rPr>
      </w:pPr>
      <w:r w:rsidRPr="00D27DC8">
        <w:rPr>
          <w:sz w:val="26"/>
          <w:szCs w:val="26"/>
        </w:rPr>
        <w:t xml:space="preserve">Мировой судья: </w:t>
      </w:r>
      <w:r w:rsidRPr="00D27DC8">
        <w:rPr>
          <w:sz w:val="26"/>
          <w:szCs w:val="26"/>
        </w:rPr>
        <w:t>п</w:t>
      </w:r>
      <w:r w:rsidRPr="00D27DC8">
        <w:rPr>
          <w:sz w:val="26"/>
          <w:szCs w:val="26"/>
        </w:rPr>
        <w:t>/п</w:t>
      </w:r>
    </w:p>
    <w:p w:rsidR="00D27DC8" w:rsidRPr="00D27DC8" w:rsidP="00D27DC8">
      <w:pPr>
        <w:ind w:firstLine="567"/>
        <w:jc w:val="both"/>
        <w:rPr>
          <w:sz w:val="26"/>
          <w:szCs w:val="26"/>
        </w:rPr>
      </w:pPr>
      <w:r w:rsidRPr="00D27DC8">
        <w:rPr>
          <w:sz w:val="26"/>
          <w:szCs w:val="26"/>
        </w:rPr>
        <w:t>Копия верна</w:t>
      </w:r>
    </w:p>
    <w:p w:rsidR="00D27DC8" w:rsidRPr="00D27DC8" w:rsidP="00D27DC8">
      <w:pPr>
        <w:ind w:firstLine="567"/>
        <w:jc w:val="both"/>
        <w:rPr>
          <w:sz w:val="26"/>
          <w:szCs w:val="26"/>
        </w:rPr>
      </w:pPr>
    </w:p>
    <w:p w:rsidR="00D27DC8" w:rsidRPr="00D27DC8" w:rsidP="00D27DC8">
      <w:pPr>
        <w:ind w:firstLine="567"/>
        <w:jc w:val="both"/>
        <w:rPr>
          <w:sz w:val="26"/>
          <w:szCs w:val="26"/>
        </w:rPr>
      </w:pPr>
      <w:r w:rsidRPr="00D27DC8">
        <w:rPr>
          <w:sz w:val="26"/>
          <w:szCs w:val="26"/>
        </w:rPr>
        <w:t>Мировой судья:</w:t>
      </w:r>
    </w:p>
    <w:p w:rsidR="0067209B" w:rsidP="00D27DC8">
      <w:pPr>
        <w:ind w:left="142" w:right="-2" w:firstLine="56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F4"/>
    <w:rsid w:val="000525F2"/>
    <w:rsid w:val="002644B5"/>
    <w:rsid w:val="002B2A22"/>
    <w:rsid w:val="0067209B"/>
    <w:rsid w:val="00915EC1"/>
    <w:rsid w:val="00AF00F4"/>
    <w:rsid w:val="00D27DC8"/>
    <w:rsid w:val="00D65777"/>
    <w:rsid w:val="00DC61D8"/>
    <w:rsid w:val="00F81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D65777"/>
  </w:style>
  <w:style w:type="character" w:styleId="Hyperlink">
    <w:name w:val="Hyperlink"/>
    <w:basedOn w:val="DefaultParagraphFont"/>
    <w:uiPriority w:val="99"/>
    <w:semiHidden/>
    <w:unhideWhenUsed/>
    <w:rsid w:val="00D6577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644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