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324C40">
        <w:rPr>
          <w:rFonts w:ascii="Times New Roman" w:hAnsi="Times New Roman" w:cs="Times New Roman"/>
          <w:sz w:val="28"/>
          <w:szCs w:val="28"/>
        </w:rPr>
        <w:t>7/2026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</w:t>
      </w:r>
      <w:r>
        <w:rPr>
          <w:rFonts w:ascii="Times New Roman" w:hAnsi="Times New Roman" w:cs="Times New Roman"/>
          <w:sz w:val="28"/>
          <w:szCs w:val="28"/>
        </w:rPr>
        <w:t xml:space="preserve">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</w:t>
      </w:r>
      <w:r>
        <w:rPr>
          <w:rFonts w:ascii="Times New Roman" w:hAnsi="Times New Roman" w:cs="Times New Roman"/>
          <w:sz w:val="28"/>
          <w:szCs w:val="28"/>
        </w:rPr>
        <w:t>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</w:t>
      </w:r>
      <w:r w:rsidRPr="003A0ACF">
        <w:rPr>
          <w:rFonts w:ascii="Times New Roman" w:hAnsi="Times New Roman" w:cs="Times New Roman"/>
          <w:sz w:val="28"/>
          <w:szCs w:val="28"/>
        </w:rPr>
        <w:t>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</w:t>
      </w:r>
      <w:r w:rsidRPr="003A0ACF">
        <w:rPr>
          <w:rFonts w:ascii="Times New Roman" w:hAnsi="Times New Roman" w:cs="Times New Roman"/>
          <w:sz w:val="28"/>
          <w:szCs w:val="28"/>
        </w:rPr>
        <w:t>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</w:t>
      </w:r>
      <w:r w:rsidRPr="003A0ACF">
        <w:rPr>
          <w:rFonts w:ascii="Times New Roman" w:hAnsi="Times New Roman" w:cs="Times New Roman"/>
          <w:sz w:val="28"/>
          <w:szCs w:val="28"/>
        </w:rPr>
        <w:t>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</w:t>
      </w:r>
      <w:r w:rsidRPr="003A0ACF">
        <w:rPr>
          <w:rFonts w:ascii="Times New Roman" w:hAnsi="Times New Roman" w:cs="Times New Roman"/>
          <w:sz w:val="28"/>
          <w:szCs w:val="28"/>
        </w:rPr>
        <w:t>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образом посредс</w:t>
      </w:r>
      <w:r w:rsidRPr="003A0ACF">
        <w:rPr>
          <w:rFonts w:ascii="Times New Roman" w:hAnsi="Times New Roman" w:cs="Times New Roman"/>
          <w:sz w:val="28"/>
          <w:szCs w:val="28"/>
        </w:rPr>
        <w:t>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шестидесяти дней со дня вступления постановления о наложении административного штрафа в зак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етом Правил оказания услуг почтовой связи в течение трех дней со дня вынесения указанного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3A0ACF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письменным объяснением Селяметовой С.А.;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об отслеживании отправления с почтовым идентификатором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возбуждении дела об административном правонарушении нарушены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ягчающие административную ответственность,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>считает необходим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6404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5D661A">
        <w:rPr>
          <w:rFonts w:ascii="Times New Roman" w:hAnsi="Times New Roman" w:cs="Times New Roman"/>
          <w:sz w:val="28"/>
          <w:szCs w:val="28"/>
        </w:rPr>
        <w:t>&lt;</w:t>
      </w:r>
      <w:r w:rsidR="005D661A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5D661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6404EB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 w:rsidR="005D661A">
        <w:rPr>
          <w:sz w:val="28"/>
          <w:szCs w:val="28"/>
        </w:rPr>
        <w:t>&lt;</w:t>
      </w:r>
      <w:r w:rsidR="005D661A">
        <w:rPr>
          <w:sz w:val="28"/>
          <w:szCs w:val="28"/>
        </w:rPr>
        <w:t>данные изъяты</w:t>
      </w:r>
      <w:r w:rsidRPr="00AF1794" w:rsidR="005D661A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1D59B5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9B5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9E67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1D59B5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9E67C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E67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9E67C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E67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9E67C6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E67C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9E67C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E67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1A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D59B5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0ACF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661A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04EB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E8E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3F75"/>
    <w:rsid w:val="0083559E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E67C6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091"/>
    <w:rsid w:val="00F46E9F"/>
    <w:rsid w:val="00F47757"/>
    <w:rsid w:val="00F51903"/>
    <w:rsid w:val="00F51E29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01AB-3054-4F4A-928C-58F7EFE3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