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901206">
        <w:rPr>
          <w:color w:val="000000" w:themeColor="text1"/>
          <w:sz w:val="28"/>
          <w:szCs w:val="28"/>
        </w:rPr>
        <w:t>73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6F15E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01206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февраля</w:t>
      </w:r>
      <w:r w:rsidR="00A25B4C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E7334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 w:rsidR="004B076A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Pr="00901206" w:rsidR="00901206">
        <w:rPr>
          <w:color w:val="000000" w:themeColor="text1"/>
          <w:sz w:val="28"/>
          <w:szCs w:val="28"/>
        </w:rPr>
        <w:t>Важинской</w:t>
      </w:r>
      <w:r w:rsidRPr="00901206" w:rsidR="00901206">
        <w:rPr>
          <w:color w:val="000000" w:themeColor="text1"/>
          <w:sz w:val="28"/>
          <w:szCs w:val="28"/>
        </w:rPr>
        <w:t xml:space="preserve"> Ирины Валерьевны, </w:t>
      </w:r>
      <w:r w:rsidR="00247558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E7334C" w:rsidRPr="00FE0097" w:rsidP="00CE0D8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 w:rsidRPr="00901206">
        <w:rPr>
          <w:color w:val="000000" w:themeColor="text1"/>
          <w:sz w:val="28"/>
          <w:szCs w:val="28"/>
        </w:rPr>
        <w:t>Важинск</w:t>
      </w:r>
      <w:r>
        <w:rPr>
          <w:color w:val="000000" w:themeColor="text1"/>
          <w:sz w:val="28"/>
          <w:szCs w:val="28"/>
        </w:rPr>
        <w:t>ая</w:t>
      </w:r>
      <w:r w:rsidRPr="00901206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>.</w:t>
      </w:r>
      <w:r w:rsidRPr="0090120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не уплатила административный штраф согласно постановлению мирового судьи </w:t>
      </w:r>
      <w:r w:rsidR="00CE0D8E">
        <w:rPr>
          <w:color w:val="000000"/>
          <w:sz w:val="28"/>
          <w:szCs w:val="28"/>
        </w:rPr>
        <w:t>судебного участка №</w:t>
      </w:r>
      <w:r w:rsidR="009C112D">
        <w:rPr>
          <w:color w:val="000000"/>
          <w:sz w:val="28"/>
          <w:szCs w:val="28"/>
        </w:rPr>
        <w:t>32</w:t>
      </w:r>
      <w:r w:rsidR="00CE0D8E">
        <w:rPr>
          <w:color w:val="000000"/>
          <w:sz w:val="28"/>
          <w:szCs w:val="28"/>
        </w:rPr>
        <w:t xml:space="preserve"> </w:t>
      </w:r>
      <w:r w:rsidR="009C112D">
        <w:rPr>
          <w:color w:val="000000"/>
          <w:sz w:val="28"/>
          <w:szCs w:val="28"/>
        </w:rPr>
        <w:t>Белогорск</w:t>
      </w:r>
      <w:r w:rsidR="00F92BDD">
        <w:rPr>
          <w:color w:val="000000"/>
          <w:sz w:val="28"/>
          <w:szCs w:val="28"/>
        </w:rPr>
        <w:t>ого</w:t>
      </w:r>
      <w:r w:rsidR="00CE0D8E">
        <w:rPr>
          <w:color w:val="000000"/>
          <w:sz w:val="28"/>
          <w:szCs w:val="28"/>
        </w:rPr>
        <w:t xml:space="preserve"> судебного района </w:t>
      </w:r>
      <w:r w:rsidR="009C112D">
        <w:rPr>
          <w:color w:val="000000"/>
          <w:sz w:val="28"/>
          <w:szCs w:val="28"/>
        </w:rPr>
        <w:t>Республики Крым</w:t>
      </w:r>
      <w:r>
        <w:rPr>
          <w:color w:val="000000"/>
          <w:sz w:val="28"/>
          <w:szCs w:val="28"/>
        </w:rPr>
        <w:t xml:space="preserve"> </w:t>
      </w:r>
      <w:r w:rsidR="00CE0D8E">
        <w:rPr>
          <w:color w:val="000000"/>
          <w:sz w:val="28"/>
          <w:szCs w:val="28"/>
        </w:rPr>
        <w:t xml:space="preserve"> </w:t>
      </w:r>
      <w:r w:rsidR="00247558">
        <w:rPr>
          <w:color w:val="000000" w:themeColor="text1"/>
          <w:sz w:val="28"/>
          <w:szCs w:val="28"/>
        </w:rPr>
        <w:t>&lt;данные изъяты&gt;</w:t>
      </w:r>
      <w:r w:rsidR="00CE0D8E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, вступившего в законную силу </w:t>
      </w:r>
      <w:r w:rsidR="00247558">
        <w:rPr>
          <w:color w:val="000000" w:themeColor="text1"/>
          <w:sz w:val="28"/>
          <w:szCs w:val="28"/>
        </w:rPr>
        <w:t>&lt;данные изъяты&gt;</w:t>
      </w:r>
      <w:r w:rsidR="00F92BD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>ая</w:t>
      </w:r>
      <w:r w:rsidRPr="00901206" w:rsidR="00901206">
        <w:rPr>
          <w:color w:val="000000" w:themeColor="text1"/>
          <w:sz w:val="28"/>
          <w:szCs w:val="28"/>
        </w:rPr>
        <w:t xml:space="preserve"> 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вину в инкриминируемом правонарушении признал</w:t>
      </w:r>
      <w:r w:rsidR="0090120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в полном объеме, </w:t>
      </w:r>
      <w:r w:rsidR="00901206">
        <w:rPr>
          <w:color w:val="000000"/>
          <w:sz w:val="28"/>
          <w:szCs w:val="28"/>
        </w:rPr>
        <w:t>указала, что оплатила штраф до составления протокола, просила назначить предупреждение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 xml:space="preserve">ую </w:t>
      </w:r>
      <w:r w:rsidRPr="00901206" w:rsidR="00901206">
        <w:rPr>
          <w:color w:val="000000" w:themeColor="text1"/>
          <w:sz w:val="28"/>
          <w:szCs w:val="28"/>
        </w:rPr>
        <w:t>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оценив доказательства, имеющиеся в деле об </w:t>
      </w:r>
      <w:r>
        <w:rPr>
          <w:color w:val="000000"/>
          <w:sz w:val="28"/>
          <w:szCs w:val="28"/>
        </w:rPr>
        <w:t xml:space="preserve">административном правонарушении, мировой судья приходит к выводу, что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>ая</w:t>
      </w:r>
      <w:r w:rsidRPr="00901206" w:rsidR="00901206">
        <w:rPr>
          <w:color w:val="000000" w:themeColor="text1"/>
          <w:sz w:val="28"/>
          <w:szCs w:val="28"/>
        </w:rPr>
        <w:t xml:space="preserve"> 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 xml:space="preserve">.  </w:t>
      </w:r>
      <w:r>
        <w:rPr>
          <w:color w:val="000000"/>
          <w:sz w:val="28"/>
          <w:szCs w:val="28"/>
        </w:rPr>
        <w:t>совершил</w:t>
      </w:r>
      <w:r w:rsidR="0090120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</w:t>
        </w:r>
        <w:r w:rsidRPr="00CE0D8E">
          <w:rPr>
            <w:rStyle w:val="Hyperlink"/>
            <w:color w:val="000000"/>
            <w:sz w:val="28"/>
            <w:szCs w:val="28"/>
            <w:u w:val="none"/>
          </w:rPr>
          <w:t>ью 1 ст. 20.25</w:t>
        </w:r>
      </w:hyperlink>
      <w:r>
        <w:rPr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Кодексом</w:t>
        </w:r>
      </w:hyperlink>
      <w:r w:rsidRPr="00CE0D8E"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 административны</w:t>
      </w:r>
      <w:r>
        <w:rPr>
          <w:color w:val="000000"/>
          <w:sz w:val="28"/>
          <w:szCs w:val="28"/>
        </w:rPr>
        <w:t xml:space="preserve"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1.1 настоящей статьи</w:t>
        </w:r>
      </w:hyperlink>
      <w:r>
        <w:rPr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системного толкования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 и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32.2</w:t>
        </w:r>
      </w:hyperlink>
      <w:r>
        <w:rPr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</w:t>
      </w:r>
      <w:r>
        <w:rPr>
          <w:color w:val="000000"/>
          <w:sz w:val="28"/>
          <w:szCs w:val="28"/>
        </w:rPr>
        <w:t xml:space="preserve">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дела установлено, </w:t>
      </w:r>
      <w:r>
        <w:rPr>
          <w:color w:val="000000"/>
          <w:sz w:val="28"/>
          <w:szCs w:val="28"/>
        </w:rPr>
        <w:t xml:space="preserve">что постановлением </w:t>
      </w:r>
      <w:r w:rsidR="00F92BDD">
        <w:rPr>
          <w:color w:val="000000"/>
          <w:sz w:val="28"/>
          <w:szCs w:val="28"/>
        </w:rPr>
        <w:t>мирового судьи судебного участка №</w:t>
      </w:r>
      <w:r w:rsidR="009C112D">
        <w:rPr>
          <w:color w:val="000000"/>
          <w:sz w:val="28"/>
          <w:szCs w:val="28"/>
        </w:rPr>
        <w:t>32</w:t>
      </w:r>
      <w:r w:rsidR="00F92BDD">
        <w:rPr>
          <w:color w:val="000000"/>
          <w:sz w:val="28"/>
          <w:szCs w:val="28"/>
        </w:rPr>
        <w:t xml:space="preserve"> </w:t>
      </w:r>
      <w:r w:rsidR="009C112D">
        <w:rPr>
          <w:color w:val="000000"/>
          <w:sz w:val="28"/>
          <w:szCs w:val="28"/>
        </w:rPr>
        <w:t>Белогорс</w:t>
      </w:r>
      <w:r w:rsidR="00F92BDD">
        <w:rPr>
          <w:color w:val="000000"/>
          <w:sz w:val="28"/>
          <w:szCs w:val="28"/>
        </w:rPr>
        <w:t xml:space="preserve">кого судебного района </w:t>
      </w:r>
      <w:r w:rsidR="009C112D">
        <w:rPr>
          <w:color w:val="000000"/>
          <w:sz w:val="28"/>
          <w:szCs w:val="28"/>
        </w:rPr>
        <w:t>Республики Крым</w:t>
      </w:r>
      <w:r w:rsidR="00901206">
        <w:rPr>
          <w:color w:val="000000"/>
          <w:sz w:val="28"/>
          <w:szCs w:val="28"/>
        </w:rPr>
        <w:t xml:space="preserve"> №</w:t>
      </w:r>
      <w:r w:rsidR="00247558">
        <w:rPr>
          <w:color w:val="000000" w:themeColor="text1"/>
          <w:sz w:val="28"/>
          <w:szCs w:val="28"/>
        </w:rPr>
        <w:t>&lt;данные изъяты&gt;</w:t>
      </w:r>
      <w:r w:rsidR="00901206">
        <w:rPr>
          <w:color w:val="000000"/>
          <w:sz w:val="28"/>
          <w:szCs w:val="28"/>
        </w:rPr>
        <w:t>г.</w:t>
      </w:r>
      <w:r w:rsidR="00F92BDD">
        <w:rPr>
          <w:color w:val="000000"/>
          <w:sz w:val="28"/>
          <w:szCs w:val="28"/>
        </w:rPr>
        <w:t xml:space="preserve">,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>ая</w:t>
      </w:r>
      <w:r w:rsidRPr="00901206" w:rsidR="00901206">
        <w:rPr>
          <w:color w:val="000000" w:themeColor="text1"/>
          <w:sz w:val="28"/>
          <w:szCs w:val="28"/>
        </w:rPr>
        <w:t xml:space="preserve"> 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привлечен</w:t>
      </w:r>
      <w:r w:rsidR="0090120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административной ответственн</w:t>
      </w:r>
      <w:r w:rsidR="009C112D">
        <w:rPr>
          <w:color w:val="000000"/>
          <w:sz w:val="28"/>
          <w:szCs w:val="28"/>
        </w:rPr>
        <w:t xml:space="preserve">ости по </w:t>
      </w:r>
      <w:r>
        <w:rPr>
          <w:color w:val="000000"/>
          <w:sz w:val="28"/>
          <w:szCs w:val="28"/>
        </w:rPr>
        <w:t xml:space="preserve">ст. </w:t>
      </w:r>
      <w:r w:rsidR="00F92BDD">
        <w:rPr>
          <w:color w:val="000000"/>
          <w:sz w:val="28"/>
          <w:szCs w:val="28"/>
        </w:rPr>
        <w:t>1</w:t>
      </w:r>
      <w:r w:rsidR="009C112D">
        <w:rPr>
          <w:color w:val="000000"/>
          <w:sz w:val="28"/>
          <w:szCs w:val="28"/>
        </w:rPr>
        <w:t>7</w:t>
      </w:r>
      <w:r w:rsidR="00F92BDD">
        <w:rPr>
          <w:color w:val="000000"/>
          <w:sz w:val="28"/>
          <w:szCs w:val="28"/>
        </w:rPr>
        <w:t>.</w:t>
      </w:r>
      <w:r w:rsidR="009C112D"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КоАП РФ и ему назначено наказание  в виде админис</w:t>
      </w:r>
      <w:r>
        <w:rPr>
          <w:color w:val="000000"/>
          <w:sz w:val="28"/>
          <w:szCs w:val="28"/>
        </w:rPr>
        <w:t xml:space="preserve">тративного штрафа в размере </w:t>
      </w:r>
      <w:r w:rsidR="0024755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рублей.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 привлечении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>ой</w:t>
      </w:r>
      <w:r w:rsidRPr="00901206" w:rsidR="00901206">
        <w:rPr>
          <w:color w:val="000000" w:themeColor="text1"/>
          <w:sz w:val="28"/>
          <w:szCs w:val="28"/>
        </w:rPr>
        <w:t xml:space="preserve"> 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к административной ответственности вступило в законную силу </w:t>
      </w:r>
      <w:r w:rsidR="0024755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срок, предусмотренный </w:t>
      </w:r>
      <w:hyperlink r:id="rId4" w:history="1">
        <w:r w:rsidRPr="00A2793D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РФ, штраф не уплачен.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действия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>ой</w:t>
      </w:r>
      <w:r w:rsidRPr="00901206" w:rsidR="00901206">
        <w:rPr>
          <w:color w:val="000000" w:themeColor="text1"/>
          <w:sz w:val="28"/>
          <w:szCs w:val="28"/>
        </w:rPr>
        <w:t xml:space="preserve"> 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образуют о</w:t>
      </w:r>
      <w:r>
        <w:rPr>
          <w:color w:val="000000"/>
          <w:sz w:val="28"/>
          <w:szCs w:val="28"/>
        </w:rPr>
        <w:t xml:space="preserve">бъективную сторону состава административного правонарушения, предусмотренного </w:t>
      </w:r>
      <w:hyperlink r:id="rId4" w:history="1">
        <w:r w:rsidRPr="00901206">
          <w:rPr>
            <w:rStyle w:val="Hyperlink"/>
            <w:color w:val="000000"/>
            <w:sz w:val="28"/>
            <w:szCs w:val="28"/>
            <w:u w:val="none"/>
          </w:rPr>
          <w:t>частью 1 статьи 20.25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>ой</w:t>
      </w:r>
      <w:r w:rsidRPr="00901206" w:rsidR="00901206">
        <w:rPr>
          <w:color w:val="000000" w:themeColor="text1"/>
          <w:sz w:val="28"/>
          <w:szCs w:val="28"/>
        </w:rPr>
        <w:t xml:space="preserve"> 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совершении правонарушения, предусмотрен</w:t>
      </w:r>
      <w:r>
        <w:rPr>
          <w:color w:val="000000"/>
          <w:sz w:val="28"/>
          <w:szCs w:val="28"/>
        </w:rPr>
        <w:t>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№</w:t>
      </w:r>
      <w:r w:rsidR="009C112D">
        <w:rPr>
          <w:color w:val="000000"/>
          <w:sz w:val="28"/>
          <w:szCs w:val="28"/>
        </w:rPr>
        <w:t>3</w:t>
      </w:r>
      <w:r w:rsidR="0090120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об административном правонарушении от </w:t>
      </w:r>
      <w:r w:rsidR="00247558">
        <w:rPr>
          <w:color w:val="000000" w:themeColor="text1"/>
          <w:sz w:val="28"/>
          <w:szCs w:val="28"/>
        </w:rPr>
        <w:t>&lt;данные изъяты&gt;</w:t>
      </w:r>
      <w:r w:rsidR="00A2793D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.;</w:t>
      </w:r>
    </w:p>
    <w:p w:rsidR="00A2793D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01206">
        <w:rPr>
          <w:color w:val="000000"/>
          <w:sz w:val="28"/>
          <w:szCs w:val="28"/>
        </w:rPr>
        <w:t xml:space="preserve">письменными объяснениями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>ой</w:t>
      </w:r>
      <w:r w:rsidRPr="00901206" w:rsidR="00901206">
        <w:rPr>
          <w:color w:val="000000" w:themeColor="text1"/>
          <w:sz w:val="28"/>
          <w:szCs w:val="28"/>
        </w:rPr>
        <w:t xml:space="preserve"> 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 xml:space="preserve">.  от </w:t>
      </w:r>
      <w:r w:rsidR="00247558">
        <w:rPr>
          <w:color w:val="000000" w:themeColor="text1"/>
          <w:sz w:val="28"/>
          <w:szCs w:val="28"/>
        </w:rPr>
        <w:t>&lt;данные изъяты&gt;</w:t>
      </w:r>
      <w:r w:rsidR="00901206">
        <w:rPr>
          <w:color w:val="000000" w:themeColor="text1"/>
          <w:sz w:val="28"/>
          <w:szCs w:val="28"/>
        </w:rPr>
        <w:t>г.</w:t>
      </w:r>
      <w:r>
        <w:rPr>
          <w:color w:val="000000"/>
          <w:sz w:val="28"/>
          <w:szCs w:val="28"/>
        </w:rPr>
        <w:t>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копией постановления </w:t>
      </w:r>
      <w:r w:rsidR="00901206">
        <w:rPr>
          <w:color w:val="000000"/>
          <w:sz w:val="28"/>
          <w:szCs w:val="28"/>
        </w:rPr>
        <w:t>мирового судьи судебного участка №32 Белогорского судебного района Республики Крым №</w:t>
      </w:r>
      <w:r w:rsidR="00247558">
        <w:rPr>
          <w:color w:val="000000" w:themeColor="text1"/>
          <w:sz w:val="28"/>
          <w:szCs w:val="28"/>
        </w:rPr>
        <w:t>&lt;данные изъяты&gt;</w:t>
      </w:r>
      <w:r w:rsidR="00901206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о возбуждении исполнительного произв</w:t>
      </w:r>
      <w:r>
        <w:rPr>
          <w:color w:val="000000"/>
          <w:sz w:val="28"/>
          <w:szCs w:val="28"/>
        </w:rPr>
        <w:t>одства №</w:t>
      </w:r>
      <w:r w:rsidR="0024755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г.;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Уважительных причин неуплаты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>ой</w:t>
      </w:r>
      <w:r w:rsidRPr="00901206" w:rsidR="00901206">
        <w:rPr>
          <w:color w:val="000000" w:themeColor="text1"/>
          <w:sz w:val="28"/>
          <w:szCs w:val="28"/>
        </w:rPr>
        <w:t xml:space="preserve"> 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</w:t>
      </w:r>
      <w:r>
        <w:rPr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>ой</w:t>
      </w:r>
      <w:r w:rsidRPr="00901206" w:rsidR="00901206">
        <w:rPr>
          <w:color w:val="000000" w:themeColor="text1"/>
          <w:sz w:val="28"/>
          <w:szCs w:val="28"/>
        </w:rPr>
        <w:t xml:space="preserve"> 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 возбуждении</w:t>
      </w:r>
      <w:r>
        <w:rPr>
          <w:color w:val="000000"/>
          <w:sz w:val="28"/>
          <w:szCs w:val="28"/>
        </w:rPr>
        <w:t xml:space="preserve"> дела об административном правонарушении нарушены не были.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</w:t>
      </w:r>
      <w:r>
        <w:rPr>
          <w:color w:val="000000"/>
          <w:sz w:val="28"/>
          <w:szCs w:val="28"/>
        </w:rPr>
        <w:t>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Pr="00901206" w:rsidR="00901206">
        <w:rPr>
          <w:color w:val="000000" w:themeColor="text1"/>
          <w:sz w:val="28"/>
          <w:szCs w:val="28"/>
        </w:rPr>
        <w:t>Важинск</w:t>
      </w:r>
      <w:r w:rsidR="00901206">
        <w:rPr>
          <w:color w:val="000000" w:themeColor="text1"/>
          <w:sz w:val="28"/>
          <w:szCs w:val="28"/>
        </w:rPr>
        <w:t>ой</w:t>
      </w:r>
      <w:r w:rsidRPr="00901206" w:rsidR="00901206">
        <w:rPr>
          <w:color w:val="000000" w:themeColor="text1"/>
          <w:sz w:val="28"/>
          <w:szCs w:val="28"/>
        </w:rPr>
        <w:t xml:space="preserve"> И</w:t>
      </w:r>
      <w:r w:rsidR="00901206">
        <w:rPr>
          <w:color w:val="000000" w:themeColor="text1"/>
          <w:sz w:val="28"/>
          <w:szCs w:val="28"/>
        </w:rPr>
        <w:t>.</w:t>
      </w:r>
      <w:r w:rsidRPr="00901206" w:rsidR="00901206">
        <w:rPr>
          <w:color w:val="000000" w:themeColor="text1"/>
          <w:sz w:val="28"/>
          <w:szCs w:val="28"/>
        </w:rPr>
        <w:t>В</w:t>
      </w:r>
      <w:r w:rsidR="00901206">
        <w:rPr>
          <w:color w:val="000000" w:themeColor="text1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</w:t>
      </w:r>
      <w:r>
        <w:rPr>
          <w:color w:val="000000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5727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изложенное, исходя из общих принципов назначения наказания, предусмотренных с</w:t>
      </w:r>
      <w:r>
        <w:rPr>
          <w:color w:val="000000"/>
          <w:sz w:val="28"/>
          <w:szCs w:val="28"/>
        </w:rPr>
        <w:t>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</w:t>
      </w:r>
      <w:r>
        <w:rPr>
          <w:color w:val="000000"/>
          <w:sz w:val="28"/>
          <w:szCs w:val="28"/>
        </w:rPr>
        <w:t>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</w:t>
      </w:r>
      <w:r>
        <w:rPr>
          <w:color w:val="000000"/>
          <w:sz w:val="28"/>
          <w:szCs w:val="28"/>
        </w:rPr>
        <w:t xml:space="preserve">тственность, прихожу к </w:t>
      </w:r>
      <w:r>
        <w:rPr>
          <w:color w:val="000000"/>
          <w:sz w:val="28"/>
          <w:szCs w:val="28"/>
        </w:rPr>
        <w:t xml:space="preserve">выводу, что </w:t>
      </w:r>
      <w:r w:rsidRPr="00901206">
        <w:rPr>
          <w:color w:val="000000" w:themeColor="text1"/>
          <w:sz w:val="28"/>
          <w:szCs w:val="28"/>
        </w:rPr>
        <w:t>Важинск</w:t>
      </w:r>
      <w:r>
        <w:rPr>
          <w:color w:val="000000" w:themeColor="text1"/>
          <w:sz w:val="28"/>
          <w:szCs w:val="28"/>
        </w:rPr>
        <w:t>ую</w:t>
      </w:r>
      <w:r w:rsidRPr="00901206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>.</w:t>
      </w:r>
      <w:r w:rsidRPr="0090120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следует подвергнуть минимальному наказанию в виде административного штрафа. Полагаю, что данное наказание является соразмерным допущенному им правонарушению и личности виновного, несет в себе цель воспитате</w:t>
      </w:r>
      <w:r>
        <w:rPr>
          <w:color w:val="000000"/>
          <w:sz w:val="28"/>
          <w:szCs w:val="28"/>
        </w:rPr>
        <w:t>льного воздействия и способствует недопущению новых правонарушений.</w:t>
      </w:r>
    </w:p>
    <w:p w:rsidR="00901206" w:rsidRPr="00901206" w:rsidP="00901206">
      <w:pPr>
        <w:ind w:firstLine="567"/>
        <w:jc w:val="both"/>
        <w:rPr>
          <w:color w:val="000000"/>
          <w:sz w:val="28"/>
          <w:szCs w:val="28"/>
        </w:rPr>
      </w:pPr>
      <w:r w:rsidRPr="00901206">
        <w:rPr>
          <w:color w:val="000000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всех обстоятельств дела, считаю возможным назначить минима</w:t>
      </w:r>
      <w:r w:rsidRPr="00901206">
        <w:rPr>
          <w:color w:val="000000"/>
          <w:sz w:val="28"/>
          <w:szCs w:val="28"/>
        </w:rPr>
        <w:t>льное наказание, предусмотренное санкцией ч.1 ст.15.33.2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</w:t>
      </w:r>
      <w:r w:rsidRPr="00901206">
        <w:rPr>
          <w:color w:val="000000"/>
          <w:sz w:val="28"/>
          <w:szCs w:val="28"/>
        </w:rPr>
        <w:t>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901206" w:rsidRPr="00901206" w:rsidP="00901206">
      <w:pPr>
        <w:ind w:firstLine="567"/>
        <w:jc w:val="both"/>
        <w:rPr>
          <w:color w:val="000000"/>
          <w:sz w:val="28"/>
          <w:szCs w:val="28"/>
        </w:rPr>
      </w:pPr>
      <w:r w:rsidRPr="00901206">
        <w:rPr>
          <w:color w:val="000000"/>
          <w:sz w:val="28"/>
          <w:szCs w:val="28"/>
        </w:rPr>
        <w:t>В силу требований  статьи 4.1.1 Кодекса Российской Федерации об административных правонарушениях, за впервые совершенно</w:t>
      </w:r>
      <w:r w:rsidRPr="00901206">
        <w:rPr>
          <w:color w:val="000000"/>
          <w:sz w:val="28"/>
          <w:szCs w:val="28"/>
        </w:rPr>
        <w:t>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</w:t>
      </w:r>
      <w:r w:rsidRPr="00901206">
        <w:rPr>
          <w:color w:val="000000"/>
          <w:sz w:val="28"/>
          <w:szCs w:val="28"/>
        </w:rPr>
        <w:t>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</w:t>
      </w:r>
      <w:r w:rsidRPr="00901206">
        <w:rPr>
          <w:color w:val="000000"/>
          <w:sz w:val="28"/>
          <w:szCs w:val="28"/>
        </w:rPr>
        <w:t>астоящего Кодекса, за исключением случаев, предусмотренных частью 2 настоящей статьи.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</w:t>
      </w:r>
      <w:r w:rsidRPr="00901206">
        <w:rPr>
          <w:color w:val="000000"/>
          <w:sz w:val="28"/>
          <w:szCs w:val="28"/>
        </w:rPr>
        <w:t>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 В случае замены админис</w:t>
      </w:r>
      <w:r w:rsidRPr="00901206">
        <w:rPr>
          <w:color w:val="000000"/>
          <w:sz w:val="28"/>
          <w:szCs w:val="28"/>
        </w:rPr>
        <w:t>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</w:t>
      </w:r>
      <w:r w:rsidRPr="00901206">
        <w:rPr>
          <w:color w:val="000000"/>
          <w:sz w:val="28"/>
          <w:szCs w:val="28"/>
        </w:rPr>
        <w:t>ниях, не применяется.</w:t>
      </w:r>
    </w:p>
    <w:p w:rsidR="00901206" w:rsidRPr="00901206" w:rsidP="00901206">
      <w:pPr>
        <w:ind w:firstLine="567"/>
        <w:jc w:val="both"/>
        <w:rPr>
          <w:color w:val="000000"/>
          <w:sz w:val="28"/>
          <w:szCs w:val="28"/>
        </w:rPr>
      </w:pPr>
      <w:r w:rsidRPr="00901206">
        <w:rPr>
          <w:color w:val="000000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</w:t>
      </w:r>
      <w:r w:rsidRPr="00901206">
        <w:rPr>
          <w:color w:val="000000"/>
          <w:sz w:val="28"/>
          <w:szCs w:val="28"/>
        </w:rPr>
        <w:t>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</w:t>
      </w:r>
      <w:r w:rsidRPr="00901206">
        <w:rPr>
          <w:color w:val="000000"/>
          <w:sz w:val="28"/>
          <w:szCs w:val="28"/>
        </w:rPr>
        <w:t>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</w:t>
      </w:r>
      <w:r w:rsidRPr="00901206">
        <w:rPr>
          <w:color w:val="000000"/>
          <w:sz w:val="28"/>
          <w:szCs w:val="28"/>
        </w:rPr>
        <w:t xml:space="preserve">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 w:rsidRPr="00901206">
        <w:rPr>
          <w:color w:val="000000"/>
          <w:sz w:val="28"/>
          <w:szCs w:val="28"/>
        </w:rPr>
        <w:t>административного ш</w:t>
      </w:r>
      <w:r w:rsidRPr="00901206">
        <w:rPr>
          <w:color w:val="000000"/>
          <w:sz w:val="28"/>
          <w:szCs w:val="28"/>
        </w:rPr>
        <w:t>трафа подлежит замене на предупреждение в соответствии со статьей 4.1.1 настоящего Кодекса.</w:t>
      </w:r>
    </w:p>
    <w:p w:rsidR="00901206" w:rsidP="00901206">
      <w:pPr>
        <w:ind w:firstLine="567"/>
        <w:jc w:val="both"/>
        <w:rPr>
          <w:color w:val="000000"/>
          <w:sz w:val="28"/>
          <w:szCs w:val="28"/>
        </w:rPr>
      </w:pPr>
      <w:r w:rsidRPr="00901206">
        <w:rPr>
          <w:color w:val="000000"/>
          <w:sz w:val="28"/>
          <w:szCs w:val="28"/>
        </w:rPr>
        <w:t>Таким образом, учитывая вышеизложенное, а также отсутствие сведений о вступивших в законную силу судебных актах, в предусмотренный  ст. 4.6 КоАП РФ, срок, т.е.   ра</w:t>
      </w:r>
      <w:r w:rsidRPr="00901206">
        <w:rPr>
          <w:color w:val="000000"/>
          <w:sz w:val="28"/>
          <w:szCs w:val="28"/>
        </w:rPr>
        <w:t xml:space="preserve">нее  не привлекался к административной ответственности, за нарушения законодательства по Главе </w:t>
      </w:r>
      <w:r>
        <w:rPr>
          <w:color w:val="000000"/>
          <w:sz w:val="28"/>
          <w:szCs w:val="28"/>
        </w:rPr>
        <w:t>20</w:t>
      </w:r>
      <w:r w:rsidRPr="00901206">
        <w:rPr>
          <w:color w:val="000000"/>
          <w:sz w:val="28"/>
          <w:szCs w:val="28"/>
        </w:rPr>
        <w:t xml:space="preserve"> КоАП РФ, отсутстви</w:t>
      </w:r>
      <w:r>
        <w:rPr>
          <w:color w:val="000000"/>
          <w:sz w:val="28"/>
          <w:szCs w:val="28"/>
        </w:rPr>
        <w:t>е</w:t>
      </w:r>
      <w:r w:rsidRPr="00901206">
        <w:rPr>
          <w:color w:val="000000"/>
          <w:sz w:val="28"/>
          <w:szCs w:val="28"/>
        </w:rPr>
        <w:t xml:space="preserve"> причинения вреда или возникновения угрозы причинения вреда жизни и здоровью людей, объектам животного и растительного мира, окружающей сре</w:t>
      </w:r>
      <w:r w:rsidRPr="00901206">
        <w:rPr>
          <w:color w:val="000000"/>
          <w:sz w:val="28"/>
          <w:szCs w:val="28"/>
        </w:rPr>
        <w:t>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считает необ</w:t>
      </w:r>
      <w:r w:rsidRPr="00901206">
        <w:rPr>
          <w:color w:val="000000"/>
          <w:sz w:val="28"/>
          <w:szCs w:val="28"/>
        </w:rPr>
        <w:t xml:space="preserve">ходимым заменить </w:t>
      </w:r>
      <w:r w:rsidRPr="00901206">
        <w:rPr>
          <w:color w:val="000000" w:themeColor="text1"/>
          <w:sz w:val="28"/>
          <w:szCs w:val="28"/>
        </w:rPr>
        <w:t>Важинск</w:t>
      </w:r>
      <w:r>
        <w:rPr>
          <w:color w:val="000000" w:themeColor="text1"/>
          <w:sz w:val="28"/>
          <w:szCs w:val="28"/>
        </w:rPr>
        <w:t>ой</w:t>
      </w:r>
      <w:r w:rsidRPr="00901206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>.</w:t>
      </w:r>
      <w:r w:rsidRPr="00901206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</w:t>
      </w:r>
      <w:r w:rsidRPr="00901206">
        <w:rPr>
          <w:color w:val="000000"/>
          <w:sz w:val="28"/>
          <w:szCs w:val="28"/>
        </w:rPr>
        <w:t xml:space="preserve"> административное наказание, в виде минимального административного штрафа, предусмотренного санкцией данной статьи, на предупреждение в соответствии со статьей 4.1.1 настоящего Кодекса.</w:t>
      </w:r>
    </w:p>
    <w:p w:rsidR="00E7334C" w:rsidP="0076572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Указанная правовая позиция изложена в п</w:t>
      </w:r>
      <w:r>
        <w:rPr>
          <w:color w:val="000000"/>
          <w:sz w:val="28"/>
          <w:szCs w:val="28"/>
        </w:rPr>
        <w:t xml:space="preserve">остановлении </w:t>
      </w:r>
      <w:r w:rsidRPr="00765727">
        <w:rPr>
          <w:color w:val="000000"/>
          <w:sz w:val="28"/>
          <w:szCs w:val="28"/>
        </w:rPr>
        <w:t>Четвертого кассационного суда общей юрисдикции от 31.05.2023 N 16-2086/2023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изложенного, руководствуясь ч. 1 ст. 20.25, 29.9, 29.10, 29.11, Кодекса Российской Федерации об административных правонарушениях, мировой судья </w:t>
      </w:r>
    </w:p>
    <w:p w:rsidR="00E7334C" w:rsidP="00E7334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</w:t>
      </w:r>
      <w:r>
        <w:rPr>
          <w:color w:val="000000"/>
          <w:sz w:val="28"/>
          <w:szCs w:val="28"/>
        </w:rPr>
        <w:t>ИЛ:</w:t>
      </w:r>
    </w:p>
    <w:p w:rsidR="00765727" w:rsidRPr="00765727" w:rsidP="0076572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Pr="00765727">
        <w:rPr>
          <w:color w:val="000000" w:themeColor="text1"/>
          <w:sz w:val="28"/>
          <w:szCs w:val="28"/>
        </w:rPr>
        <w:t>Важинск</w:t>
      </w:r>
      <w:r>
        <w:rPr>
          <w:color w:val="000000" w:themeColor="text1"/>
          <w:sz w:val="28"/>
          <w:szCs w:val="28"/>
        </w:rPr>
        <w:t>ую</w:t>
      </w:r>
      <w:r w:rsidRPr="00765727">
        <w:rPr>
          <w:color w:val="000000" w:themeColor="text1"/>
          <w:sz w:val="28"/>
          <w:szCs w:val="28"/>
        </w:rPr>
        <w:t xml:space="preserve"> Ирин</w:t>
      </w:r>
      <w:r>
        <w:rPr>
          <w:color w:val="000000" w:themeColor="text1"/>
          <w:sz w:val="28"/>
          <w:szCs w:val="28"/>
        </w:rPr>
        <w:t>у</w:t>
      </w:r>
      <w:r w:rsidRPr="00765727">
        <w:rPr>
          <w:color w:val="000000" w:themeColor="text1"/>
          <w:sz w:val="28"/>
          <w:szCs w:val="28"/>
        </w:rPr>
        <w:t xml:space="preserve"> Валерьевн</w:t>
      </w:r>
      <w:r>
        <w:rPr>
          <w:color w:val="000000" w:themeColor="text1"/>
          <w:sz w:val="28"/>
          <w:szCs w:val="28"/>
        </w:rPr>
        <w:t>у</w:t>
      </w:r>
      <w:r w:rsidRPr="00765727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виновной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штрафа </w:t>
      </w:r>
      <w:r w:rsidRPr="00765727">
        <w:rPr>
          <w:color w:val="000000"/>
          <w:sz w:val="28"/>
          <w:szCs w:val="28"/>
        </w:rPr>
        <w:t xml:space="preserve">в размере </w:t>
      </w:r>
      <w:r w:rsidR="00247558">
        <w:rPr>
          <w:color w:val="000000" w:themeColor="text1"/>
          <w:sz w:val="28"/>
          <w:szCs w:val="28"/>
        </w:rPr>
        <w:t>&lt;данные изъяты&gt;</w:t>
      </w:r>
      <w:r w:rsidRPr="00765727">
        <w:rPr>
          <w:color w:val="000000"/>
          <w:sz w:val="28"/>
          <w:szCs w:val="28"/>
        </w:rPr>
        <w:t>рублей.</w:t>
      </w:r>
    </w:p>
    <w:p w:rsidR="00765727" w:rsidP="00765727">
      <w:pPr>
        <w:ind w:firstLine="567"/>
        <w:jc w:val="both"/>
        <w:rPr>
          <w:color w:val="000000"/>
          <w:sz w:val="28"/>
          <w:szCs w:val="28"/>
        </w:rPr>
      </w:pPr>
      <w:r w:rsidRPr="00765727">
        <w:rPr>
          <w:color w:val="000000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DB4515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DB4515">
        <w:rPr>
          <w:color w:val="000000" w:themeColor="text1"/>
          <w:sz w:val="28"/>
          <w:szCs w:val="28"/>
        </w:rPr>
        <w:t xml:space="preserve">Мировой судья: </w:t>
      </w:r>
      <w:r w:rsidRPr="00765727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B4515">
        <w:rPr>
          <w:color w:val="000000" w:themeColor="text1"/>
          <w:sz w:val="28"/>
          <w:szCs w:val="28"/>
        </w:rPr>
        <w:t>С.Р. Новиков</w:t>
      </w:r>
    </w:p>
    <w:p w:rsidR="008D1E93" w:rsidRPr="00765727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765727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765727" w:rsidP="008D1E93">
      <w:pPr>
        <w:jc w:val="both"/>
        <w:rPr>
          <w:color w:val="FFFFFF" w:themeColor="background1"/>
          <w:sz w:val="28"/>
          <w:szCs w:val="28"/>
        </w:rPr>
      </w:pPr>
      <w:r w:rsidRPr="00765727">
        <w:rPr>
          <w:color w:val="FFFFFF" w:themeColor="background1"/>
          <w:sz w:val="28"/>
          <w:szCs w:val="28"/>
        </w:rPr>
        <w:t xml:space="preserve">        </w:t>
      </w:r>
    </w:p>
    <w:p w:rsidR="008D1E93" w:rsidRPr="00765727" w:rsidP="008D1E93">
      <w:pPr>
        <w:jc w:val="both"/>
        <w:rPr>
          <w:color w:val="FFFFFF" w:themeColor="background1"/>
          <w:sz w:val="28"/>
          <w:szCs w:val="28"/>
        </w:rPr>
      </w:pPr>
      <w:r w:rsidRPr="00765727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765727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765727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711DB8">
      <w:footerReference w:type="even" r:id="rId5"/>
      <w:footerReference w:type="default" r:id="rId6"/>
      <w:pgSz w:w="11906" w:h="16838"/>
      <w:pgMar w:top="426" w:right="566" w:bottom="426" w:left="1276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247558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558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569E5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17E33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4E9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3BAD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3B66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15E0"/>
    <w:rsid w:val="006F2E57"/>
    <w:rsid w:val="006F5F9C"/>
    <w:rsid w:val="006F74A3"/>
    <w:rsid w:val="007009D2"/>
    <w:rsid w:val="0070253D"/>
    <w:rsid w:val="00703F66"/>
    <w:rsid w:val="00711AE8"/>
    <w:rsid w:val="00711DB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5727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1206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6A97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0612"/>
    <w:rsid w:val="009B329F"/>
    <w:rsid w:val="009B74F7"/>
    <w:rsid w:val="009C112D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2793D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15D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4AD2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0D8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515"/>
    <w:rsid w:val="00DB4C5C"/>
    <w:rsid w:val="00DB6676"/>
    <w:rsid w:val="00DC4769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2E4"/>
    <w:rsid w:val="00E25EF6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34C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2BDD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