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40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 марта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1E22B8" w:rsidR="001E22B8">
        <w:rPr>
          <w:color w:val="000000" w:themeColor="text1"/>
          <w:sz w:val="28"/>
          <w:szCs w:val="28"/>
        </w:rPr>
        <w:t xml:space="preserve"> </w:t>
      </w:r>
      <w:r w:rsidR="00FB7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Шевчука Дмитрия Вадимовича,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 Д.В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1E22B8" w:rsidR="001E22B8">
        <w:rPr>
          <w:color w:val="000000" w:themeColor="text1"/>
          <w:sz w:val="28"/>
          <w:szCs w:val="28"/>
        </w:rPr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позднее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Налоговую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декларацию</w:t>
      </w:r>
      <w:r w:rsidR="0049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налогу, уплачиваемому в связи с применением УСН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телекоммуникационным каналам связи с ЭЦП  -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769" w:rsidRPr="007C0769" w:rsidP="007C076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Шевчук Д.В. </w:t>
      </w:r>
      <w:r w:rsidRPr="007C076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 возвращен в адрес мирового судьи с отметками почтовой организации «истек срок хранения».</w:t>
      </w:r>
    </w:p>
    <w:p w:rsidR="007C0769" w:rsidRPr="007C0769" w:rsidP="007C076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6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A0A03" w:rsidP="007C076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6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</w:t>
      </w:r>
      <w:r w:rsidRPr="007C0769">
        <w:rPr>
          <w:rFonts w:ascii="Times New Roman" w:hAnsi="Times New Roman" w:cs="Times New Roman"/>
          <w:color w:val="000000" w:themeColor="text1"/>
          <w:sz w:val="28"/>
          <w:szCs w:val="28"/>
        </w:rPr>
        <w:t>, суд приходит к следующим выводам.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288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 ст. 80 Налогового кодекса Российской Федерации, единая (упрощенная) налоговая декларация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C126C" w:rsidRPr="00AC126C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п. 1 п. 1 ст. 346.23 НК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C126C" w:rsidRPr="00CF2288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1) ор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1820EA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ходится на день, признаваемый в соответствии с законодательством Российской Федерации выходным и (или) нерабочим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правонарушения, предусмо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1E22B8" w:rsidR="001E22B8">
        <w:rPr>
          <w:color w:val="000000" w:themeColor="text1"/>
          <w:sz w:val="28"/>
          <w:szCs w:val="28"/>
        </w:rPr>
        <w:t xml:space="preserve">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Шевчук Д.В.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доверенности действовать от имени юридического лица, считаются достоверными до внесения в них соответствующих изменений.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 Д.В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 Д.В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Шевчука Д.В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378" w:rsidR="00065D7C">
        <w:rPr>
          <w:rFonts w:ascii="Times New Roman" w:eastAsia="Times New Roman" w:hAnsi="Times New Roman" w:cs="Times New Roman"/>
          <w:sz w:val="28"/>
          <w:szCs w:val="28"/>
        </w:rPr>
        <w:t>решением №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932378" w:rsidR="00065D7C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от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932378" w:rsidR="00065D7C">
        <w:rPr>
          <w:rFonts w:ascii="Times New Roman" w:eastAsia="Times New Roman" w:hAnsi="Times New Roman" w:cs="Times New Roman"/>
          <w:sz w:val="28"/>
          <w:szCs w:val="28"/>
        </w:rPr>
        <w:t>.; а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ктом налоговой проверки №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деклараци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налогу, уплачиваемому в связи с применением УСН за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 (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отправки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</w:t>
      </w:r>
      <w:r w:rsidRPr="00412721">
        <w:rPr>
          <w:rFonts w:ascii="Times New Roman" w:eastAsia="Times New Roman" w:hAnsi="Times New Roman" w:cs="Times New Roman"/>
          <w:sz w:val="28"/>
          <w:szCs w:val="28"/>
        </w:rPr>
        <w:t>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 Д.В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 Д.В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DB" w:rsidR="001E22B8">
        <w:rPr>
          <w:color w:val="000000" w:themeColor="text1"/>
          <w:sz w:val="28"/>
          <w:szCs w:val="28"/>
        </w:rPr>
        <w:t>&lt;</w:t>
      </w:r>
      <w:r w:rsidR="001E22B8">
        <w:rPr>
          <w:color w:val="000000" w:themeColor="text1"/>
          <w:sz w:val="28"/>
          <w:szCs w:val="28"/>
        </w:rPr>
        <w:t>данные изъяты</w:t>
      </w:r>
      <w:r w:rsidRPr="00BE22DB" w:rsidR="001E22B8">
        <w:rPr>
          <w:color w:val="000000" w:themeColor="text1"/>
          <w:sz w:val="28"/>
          <w:szCs w:val="28"/>
        </w:rPr>
        <w:t>&gt;</w:t>
      </w:r>
      <w:r w:rsidR="0093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Шевчука Дмитрия Вадимовича</w:t>
      </w:r>
      <w:r w:rsidRPr="00FD3C08" w:rsidR="00932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93237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93237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AC126C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EF23C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C0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F23C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7C076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C0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7C076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7C076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C076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7C076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C0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A252F">
      <w:headerReference w:type="default" r:id="rId5"/>
      <w:pgSz w:w="11906" w:h="16838"/>
      <w:pgMar w:top="426" w:right="566" w:bottom="567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1E22B8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503.2pt;height:772.7pt" o:oleicon="f" o:ole="">
          <v:imagedata r:id="rId1" o:title=""/>
        </v:shape>
        <o:OLEObject Type="Embed" ProgID="Word.Document.12" ShapeID="_x0000_i2049" DrawAspect="Content" ObjectID="_18061412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0C64"/>
    <w:rsid w:val="00042900"/>
    <w:rsid w:val="00065D7C"/>
    <w:rsid w:val="00070E5E"/>
    <w:rsid w:val="000842E8"/>
    <w:rsid w:val="000A252F"/>
    <w:rsid w:val="000E212D"/>
    <w:rsid w:val="000E7432"/>
    <w:rsid w:val="00100AB7"/>
    <w:rsid w:val="0010377C"/>
    <w:rsid w:val="00121F6E"/>
    <w:rsid w:val="001615EE"/>
    <w:rsid w:val="001820EA"/>
    <w:rsid w:val="001904B4"/>
    <w:rsid w:val="001B030D"/>
    <w:rsid w:val="001B596F"/>
    <w:rsid w:val="001E22B8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173F6"/>
    <w:rsid w:val="00324F97"/>
    <w:rsid w:val="00342013"/>
    <w:rsid w:val="0035169C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17BF"/>
    <w:rsid w:val="00476614"/>
    <w:rsid w:val="004907FF"/>
    <w:rsid w:val="00493F4D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5E5377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65501"/>
    <w:rsid w:val="0077020D"/>
    <w:rsid w:val="0079209A"/>
    <w:rsid w:val="007A5F0B"/>
    <w:rsid w:val="007B27EE"/>
    <w:rsid w:val="007C0769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E69"/>
    <w:rsid w:val="00905C70"/>
    <w:rsid w:val="009147C5"/>
    <w:rsid w:val="00915CA0"/>
    <w:rsid w:val="009300B6"/>
    <w:rsid w:val="00932378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70AFC"/>
    <w:rsid w:val="00A901DE"/>
    <w:rsid w:val="00AA0A03"/>
    <w:rsid w:val="00AA1A61"/>
    <w:rsid w:val="00AC126C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8597E"/>
    <w:rsid w:val="00BA6EF2"/>
    <w:rsid w:val="00BC261C"/>
    <w:rsid w:val="00BE22DB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B6C1F"/>
    <w:rsid w:val="00CD1A5B"/>
    <w:rsid w:val="00CD61D2"/>
    <w:rsid w:val="00CE6853"/>
    <w:rsid w:val="00CF2288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2397A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23CC"/>
    <w:rsid w:val="00EF339D"/>
    <w:rsid w:val="00EF3E4A"/>
    <w:rsid w:val="00F266E8"/>
    <w:rsid w:val="00F318D8"/>
    <w:rsid w:val="00F32046"/>
    <w:rsid w:val="00F37AF0"/>
    <w:rsid w:val="00F66C29"/>
    <w:rsid w:val="00F725BC"/>
    <w:rsid w:val="00F7374C"/>
    <w:rsid w:val="00F96FAC"/>
    <w:rsid w:val="00FB7D55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955B-9CDE-4BF1-B5B1-196759F8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