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5-32-88/2019</w:t>
      </w:r>
    </w:p>
    <w:p w:rsidR="00A77B3E">
      <w:r>
        <w:t>ПОСТАНОВЛЕНИЕ</w:t>
      </w:r>
    </w:p>
    <w:p w:rsidR="00A77B3E"/>
    <w:p w:rsidR="00A77B3E">
      <w:r>
        <w:t>21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должностного лица – ...... наименование организации Шило Николая Ивановича, паспортные данные, гражданина РФ, с высшим образован</w:t>
      </w:r>
      <w:r>
        <w:t>ием, холостого, зарегистрированного по адресу: адрес, проживающего по адресу: адрес, привлекаемого к административной ответственности по ч. 1 ст. 12.34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Шило Н.И., являясь мастером адрес... наименование организации, то ест</w:t>
      </w:r>
      <w:r>
        <w:t>ь должностным лицом, ответственным за состояние участка адрес... с .... по .... в безопасном для движения состоянии, в нарушение требований п. 13 «Основных положений ПДД РФ», а также требований п. 5.2.4 ГОСТ Р 50597-2017, допустил образование повреждений а</w:t>
      </w:r>
      <w:r>
        <w:t>сфальтобетонного покрытия на вышеуказанном участке в виде выбоин: на .... размером 90х100х10 см.; на .... размером 30х50х10 см.; на .... размером 110х70х7см.; на .... размером 80х60х8 см., затрудняющих движение транспортных средств с разрешенной ПДД скорос</w:t>
      </w:r>
      <w:r>
        <w:t>тью.</w:t>
      </w:r>
    </w:p>
    <w:p w:rsidR="00A77B3E">
      <w:r>
        <w:t>В судебном заседании Шило Н.И. вину признал в полном объеме, в содеянном раскаялся. По существу правонарушения пояснил, что действительно в указанные в протоколе об административном правонарушении время и месте, он, являясь ответственным за содержание</w:t>
      </w:r>
      <w:r>
        <w:t xml:space="preserve"> данного участка автодороги в безопасном для движения состоянии, не проконтролировал своевременное устранение повреждений асфальтобетонного покрытия ввиду загруженности из-за большого объема работы. В настоящее время все повреждения устранены.</w:t>
      </w:r>
    </w:p>
    <w:p w:rsidR="00A77B3E">
      <w:r>
        <w:t>Выслушав Шил</w:t>
      </w:r>
      <w:r>
        <w:t>о Н.И., исследовав письменные материалы дела об административном правонарушении, прихожу к выводу о наличии в действиях последнего состава административного правонарушения, предусмотренного ч. 1 ст. 12.34 КоАП РФ, по следующим основаниям.</w:t>
      </w:r>
    </w:p>
    <w:p w:rsidR="00A77B3E">
      <w:r>
        <w:t xml:space="preserve">В соответствии с </w:t>
      </w:r>
      <w:r>
        <w:t>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Частью 1 статьи 12.34 КоАП РФ предусмотрена административная ответственность д</w:t>
      </w:r>
      <w:r>
        <w:t xml:space="preserve">олжностных лиц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</w:t>
      </w:r>
      <w:r>
        <w:t>непринятие мер по своевременному устранению</w:t>
      </w:r>
      <w:r>
        <w:t xml:space="preserve">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>
      <w:r>
        <w:t>Объективная сторона админис</w:t>
      </w:r>
      <w:r>
        <w:t>тративного правонарушения, предусмотренного ст. 12.34 КоАП РФ выражается в совершении деяния, выразившегося в несоблюдении (нарушении) требований по обеспечению безопасности дорожного движения при ремонте и содержании дорог и иных дорожных сооружений, либо</w:t>
      </w:r>
      <w:r>
        <w:t xml:space="preserve"> непринятии мер по своевременному устранению угрожающих безопасности дорожного движения помех.</w:t>
      </w:r>
    </w:p>
    <w:p w:rsidR="00A77B3E">
      <w:r>
        <w:t>Отношения,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</w:t>
      </w:r>
      <w:r>
        <w:t>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от 08 ноября 2007 года № 257-ФЗ).</w:t>
      </w:r>
    </w:p>
    <w:p w:rsidR="00A77B3E">
      <w:r>
        <w:t>Согласно</w:t>
      </w:r>
      <w:r>
        <w:t xml:space="preserve"> ст. 3 Федерального закона от 08 ноября 2007 года № 257-ФЗ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 Содержание автомобильной дороги предс</w:t>
      </w:r>
      <w:r>
        <w:t>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>
      <w:r>
        <w:t xml:space="preserve">На основании п. 1 ст. 17 Федерального закона от 08 </w:t>
      </w:r>
      <w:r>
        <w:t>ноября 2007 года №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</w:t>
      </w:r>
      <w:r>
        <w:t>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В соответствии с п. 2 ст. 12 Федерального закона от 10 декабря 1995 года № 196-ФЗ «О безопасности дорожного движения» (далее – Федеральный закон от 1</w:t>
      </w:r>
      <w:r>
        <w:t>0 декабря 1995 года №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A77B3E">
      <w:r>
        <w:t>В силу п. 13 Ос</w:t>
      </w:r>
      <w:r>
        <w:t>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 октября 1993 года № 1090, д</w:t>
      </w:r>
      <w:r>
        <w:t>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правил; пр</w:t>
      </w:r>
      <w:r>
        <w:t>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>
      <w:r>
        <w:t>Как следует из материалов дела, основанием привлечения должностного лица Шил</w:t>
      </w:r>
      <w:r>
        <w:t>о Н.И. к административной ответственности является нарушений требований п. 5.2.4 ГОСТ Р 50597-2017 по обеспечению безопасности дорожного движения при содержании адрес... на участке с .... по .... выразившихся в допущении образований повреждений асфальтобет</w:t>
      </w:r>
      <w:r>
        <w:t>онного покрытия в виде выбоин: на .... размером 90х100х10 см.; на .... размером 30х50х10 см.; на .... размером 110х70х7см.; на .... размером 80х60х8 см., что подтверждается Актом № ... о выявленных недостатках в эксплуатационном состоянии автомобильной дор</w:t>
      </w:r>
      <w:r>
        <w:t>оги от дата и фототаблицей к нему (</w:t>
      </w:r>
      <w:r>
        <w:t>л.д</w:t>
      </w:r>
      <w:r>
        <w:t>. 3, 5-8).</w:t>
      </w:r>
    </w:p>
    <w:p w:rsidR="00A77B3E">
      <w:r>
        <w:t>В соответствии с п. 1 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движения. Методы контроля», настоящ</w:t>
      </w:r>
      <w:r>
        <w:t>ий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 (далее - дорог), улиц и дорог городов и сельских поселений (далее - улиц), жел</w:t>
      </w:r>
      <w:r>
        <w:t>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A77B3E">
      <w:r>
        <w:t>Требования настоящего стандарта н</w:t>
      </w:r>
      <w:r>
        <w:t>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A77B3E">
      <w:r>
        <w:t>Разделом 5 ГОСТ Р 50597-2017 «Автомобильные дороги и улицы. Требования к эксплуатационному состоянию, допустимому по услови</w:t>
      </w:r>
      <w:r>
        <w:t>ям обеспечения безопасности дорожного движения. Методы контроля» определены требования к покрытию проезжей части, обочинам, разделительным полосам, тротуарам, пешеходным и велосипедным дорожкам.</w:t>
      </w:r>
    </w:p>
    <w:p w:rsidR="00A77B3E">
      <w:r>
        <w:t>В силу п. 5.2.4 ГОСТ Р 50597-2017, покрытие проезжей части не</w:t>
      </w:r>
      <w:r>
        <w:t xml:space="preserve"> должно иметь дефектов в виде выбоин, просадок, проломов, колей и иных повреждений (таблица А.1 приложения А), устранение которых осуществляют в сроки, приведенные в таблице 5.3.</w:t>
      </w:r>
    </w:p>
    <w:p w:rsidR="00A77B3E">
      <w:r>
        <w:t>В соответствии с таблицей № 5.3 ГОСТа Р 50597-2017, нормативный срок устранен</w:t>
      </w:r>
      <w:r>
        <w:t>ия отдельных повреждений (выбоин, просадок, проломов) длиной 15 см и более, глубиной 5 см и более, площадью, м2, равной или более, на категориях дорог IV, составляет не более 10 суток.</w:t>
      </w:r>
    </w:p>
    <w:p w:rsidR="00A77B3E">
      <w:r>
        <w:t>Согласно приказу (распоряжения) № ... о приеме работника на работу от д</w:t>
      </w:r>
      <w:r>
        <w:t>ата, на основании трудового договора № ... от дата Шило Н.И. был принят на должность ... (адрес) наименование организации сроком с дата по дата (</w:t>
      </w:r>
      <w:r>
        <w:t>л.д</w:t>
      </w:r>
      <w:r>
        <w:t>. 15).</w:t>
      </w:r>
    </w:p>
    <w:p w:rsidR="00A77B3E">
      <w:r>
        <w:t>Как следует из пояснений Шило Н.И. в суде, от руководства ... наименование организации ему, как лицу,</w:t>
      </w:r>
      <w:r>
        <w:t xml:space="preserve"> ответственному за состояние участка с .... по .... адрес..., поступало поручение о необходимости устранения дефектов асфальтобетонного покрытия, однако ввиду загруженности и большого объема работы на других участках, данное поручение в установленный срок </w:t>
      </w:r>
      <w:r>
        <w:t xml:space="preserve">им выполнено не было. </w:t>
      </w:r>
    </w:p>
    <w:p w:rsidR="00A77B3E">
      <w:r>
        <w:t xml:space="preserve">Факт нарушения должностным лицом Шило Н.И. требований по обеспечению безопасности дорожного движения в части содержания адрес – ... в безопасном для движения состоянии, кроме признания последним своей вины, подтверждается </w:t>
      </w:r>
      <w:r>
        <w:t>совокупност</w:t>
      </w:r>
      <w:r>
        <w:t>ью представленных в материалах дела и исследованных в судебном заседании доказательств: протоколом об административном правонарушении серии ... от дата (</w:t>
      </w:r>
      <w:r>
        <w:t>л.д</w:t>
      </w:r>
      <w:r>
        <w:t>. 1); определением о возбуждении дела об административном правонарушении и проведении административн</w:t>
      </w:r>
      <w:r>
        <w:t>ого расследования серии ... от дата (</w:t>
      </w:r>
      <w:r>
        <w:t>л.д</w:t>
      </w:r>
      <w:r>
        <w:t>. 2); объяснением Шило Н.И. от дата (</w:t>
      </w:r>
      <w:r>
        <w:t>л.д</w:t>
      </w:r>
      <w:r>
        <w:t xml:space="preserve">. 4); копией схемы организации дорожного движения и обустройства временного объезда на участке адрес через адрес </w:t>
      </w:r>
      <w:r>
        <w:t>адрес</w:t>
      </w:r>
      <w:r>
        <w:t>... (</w:t>
      </w:r>
      <w:r>
        <w:t>л.д</w:t>
      </w:r>
      <w:r>
        <w:t>. 9); предписанием начальника ОГИБДД ОМВД России п</w:t>
      </w:r>
      <w:r>
        <w:t>о Республике Крым от дата (</w:t>
      </w:r>
      <w:r>
        <w:t>л.д</w:t>
      </w:r>
      <w:r>
        <w:t>. 12); сообщение начальника ПУ № 5 адрес от дата о выполнении предписания от дата (</w:t>
      </w:r>
      <w:r>
        <w:t>л.д</w:t>
      </w:r>
      <w:r>
        <w:t>. 13); копией паспорта на имя Шило Н.И. (</w:t>
      </w:r>
      <w:r>
        <w:t>л.д</w:t>
      </w:r>
      <w:r>
        <w:t>. 16); просмотренным в ходе судебного разбирательства CD-диском, на которой зафиксирован факт вы</w:t>
      </w:r>
      <w:r>
        <w:t>явленных нарушений (</w:t>
      </w:r>
      <w:r>
        <w:t>л.д</w:t>
      </w:r>
      <w:r>
        <w:t>. 22).</w:t>
      </w:r>
    </w:p>
    <w:p w:rsidR="00A77B3E">
      <w:r>
        <w:t>Приведенные по делу доказательства получены в соответствии с требованиями закона, в связи с чем на основании ст. 26.11 КоАП РФ, мировой судья признает их допустимыми и достаточными для установления вины должностного лица Шило Н.И. в непринятии мер по своев</w:t>
      </w:r>
      <w:r>
        <w:t xml:space="preserve">ременному устранению нарушений требований по обеспечению безопасности дорожного движения при содержании дорог. </w:t>
      </w:r>
    </w:p>
    <w:p w:rsidR="00A77B3E">
      <w:r>
        <w:t>Доказательств того, что должностным лицом Шило Н.И. принимались все зависящие от него меры по соблюдению правил и норм, за нарушение которых пре</w:t>
      </w:r>
      <w:r>
        <w:t>дусмотрена административная ответственность, материалы дела не содержат и последним не представлено.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</w:t>
      </w:r>
      <w:r>
        <w:t>ния дела, подтверждаются собранными доказательствами, в связи с чем, квалифицирует содеянное должностным лицом Шило Н.И. по ч. 1 ст. 12.34 КоАП РФ, – как несоблюдение требований по обеспечению безопасности дорожного движения при ремонте и содержании дорог.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должностного лица Шило Н.И. к административной ответственности, предусмотренный ст. 4.5 КоАП РФ не истек.</w:t>
      </w:r>
    </w:p>
    <w:p w:rsidR="00A77B3E">
      <w:r>
        <w:t>В качестве обстоятельств смягчающих админи</w:t>
      </w:r>
      <w:r>
        <w:t xml:space="preserve">стративную ответственность должностного лица Шило Н.И.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наказания д</w:t>
      </w:r>
      <w:r>
        <w:t>олжностному лицу Шило Н.И. мировой судья принимает во внимание характер и обстоятельства совершенного правонарушения, наличие смягчающих и отсутствие обстоятельств отягчающих административную ответственность, его имущественное и финансовое положение, а так</w:t>
      </w:r>
      <w:r>
        <w:t>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 санкции статьи, предусмотренной за совершенное правона</w:t>
      </w:r>
      <w:r>
        <w:t>рушение.</w:t>
      </w:r>
    </w:p>
    <w:p w:rsidR="00A77B3E">
      <w:r>
        <w:t xml:space="preserve">На основании изложенного и руководствуясь ч. 1 ст. 12.34,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Шило Николая Ивановича признать виновным в совершении административного правонарушения, предусмотренного ч. 1 ст. 12</w:t>
      </w:r>
      <w:r>
        <w:t>.34 КоАП РФ, и назначить ему наказание в виде административного штрафа в размере 20000 (двадцати тысяч) рублей.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</w:t>
      </w:r>
      <w:r>
        <w:t>101, р\с 40101810335100010001 в Отделение по Республике Крым ЮГУ ЦБ РФ, БИК 043510001, КБК 18811630030016000140, УИН 18810491191700000273. Наименование платежа: оплата штрафа за административное правонарушение, предусмотренное ч. 1 ст. 12.34 КоАП РФ.</w:t>
      </w:r>
    </w:p>
    <w:p w:rsidR="00A77B3E">
      <w:r>
        <w:t>Разъя</w:t>
      </w:r>
      <w:r>
        <w:t>снить Шило Н.И.,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Шило Н.И. положения ч. 1.3 ст. 32.2 КоАП</w:t>
      </w:r>
      <w:r>
        <w:t xml:space="preserve">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</w:t>
      </w:r>
      <w:r>
        <w:t>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</w:t>
      </w:r>
      <w:r>
        <w:t>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</w:t>
      </w:r>
      <w:r>
        <w:t>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</w:t>
      </w:r>
      <w:r>
        <w:t>пления постановления в законную силу.</w:t>
      </w:r>
    </w:p>
    <w:p w:rsidR="00A77B3E">
      <w:r>
        <w:t>Разъяснить Шило Н.И.,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</w:t>
      </w:r>
      <w:r>
        <w:t>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1E"/>
    <w:rsid w:val="002A54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