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551039">
        <w:rPr>
          <w:color w:val="000000" w:themeColor="text1"/>
          <w:sz w:val="28"/>
          <w:szCs w:val="28"/>
          <w:lang w:val="ru-RU"/>
        </w:rPr>
        <w:t>105/2026</w:t>
      </w:r>
    </w:p>
    <w:p w:rsidR="00011A08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03 марта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551039">
        <w:rPr>
          <w:color w:val="000000" w:themeColor="text1"/>
          <w:sz w:val="28"/>
          <w:szCs w:val="28"/>
          <w:lang w:val="ru-RU"/>
        </w:rPr>
        <w:t>Абдыша</w:t>
      </w:r>
      <w:r w:rsidR="00551039">
        <w:rPr>
          <w:color w:val="000000" w:themeColor="text1"/>
          <w:sz w:val="28"/>
          <w:szCs w:val="28"/>
          <w:lang w:val="ru-RU"/>
        </w:rPr>
        <w:t xml:space="preserve"> Сулеймана </w:t>
      </w:r>
      <w:r w:rsidR="00551039">
        <w:rPr>
          <w:color w:val="000000" w:themeColor="text1"/>
          <w:sz w:val="28"/>
          <w:szCs w:val="28"/>
          <w:lang w:val="ru-RU"/>
        </w:rPr>
        <w:t>Бахтиёровича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</w:t>
      </w:r>
      <w:r w:rsidRPr="0074050A">
        <w:rPr>
          <w:color w:val="000000" w:themeColor="text1"/>
          <w:sz w:val="28"/>
          <w:szCs w:val="28"/>
          <w:lang w:val="ru-RU"/>
        </w:rPr>
        <w:t xml:space="preserve">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551039" w:rsidR="00551039">
        <w:rPr>
          <w:color w:val="000000" w:themeColor="text1"/>
          <w:sz w:val="28"/>
          <w:szCs w:val="28"/>
          <w:lang w:val="ru-RU"/>
        </w:rPr>
        <w:t>Абдыша</w:t>
      </w:r>
      <w:r w:rsidRPr="00551039" w:rsidR="00551039">
        <w:rPr>
          <w:color w:val="000000" w:themeColor="text1"/>
          <w:sz w:val="28"/>
          <w:szCs w:val="28"/>
          <w:lang w:val="ru-RU"/>
        </w:rPr>
        <w:t xml:space="preserve"> Сулеймана </w:t>
      </w:r>
      <w:r w:rsidRPr="00551039" w:rsidR="00551039">
        <w:rPr>
          <w:color w:val="000000" w:themeColor="text1"/>
          <w:sz w:val="28"/>
          <w:szCs w:val="28"/>
          <w:lang w:val="ru-RU"/>
        </w:rPr>
        <w:t>Бахтиёровича</w:t>
      </w:r>
      <w:r w:rsidR="00551039">
        <w:rPr>
          <w:color w:val="000000" w:themeColor="text1"/>
          <w:sz w:val="28"/>
          <w:szCs w:val="28"/>
          <w:lang w:val="ru-RU"/>
        </w:rPr>
        <w:t xml:space="preserve">,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</w:t>
      </w:r>
      <w:r w:rsidRPr="0074050A">
        <w:rPr>
          <w:color w:val="000000" w:themeColor="text1"/>
          <w:sz w:val="28"/>
          <w:szCs w:val="28"/>
          <w:lang w:val="ru-RU"/>
        </w:rPr>
        <w:t>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Абдыша</w:t>
      </w:r>
      <w:r>
        <w:rPr>
          <w:color w:val="000000" w:themeColor="text1"/>
          <w:sz w:val="28"/>
          <w:szCs w:val="28"/>
          <w:lang w:val="ru-RU"/>
        </w:rPr>
        <w:t xml:space="preserve"> С.Б</w:t>
      </w:r>
      <w:r w:rsidR="006B10C1">
        <w:rPr>
          <w:color w:val="000000" w:themeColor="text1"/>
          <w:sz w:val="28"/>
          <w:szCs w:val="28"/>
          <w:lang w:val="ru-RU"/>
        </w:rPr>
        <w:t xml:space="preserve">.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толкнул в область </w:t>
      </w:r>
      <w:r>
        <w:rPr>
          <w:color w:val="000000" w:themeColor="text1"/>
          <w:sz w:val="28"/>
          <w:szCs w:val="28"/>
          <w:lang w:val="ru-RU"/>
        </w:rPr>
        <w:t xml:space="preserve">грудной клетки около трех раз, а также толкнул в область лица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Абдыша</w:t>
      </w:r>
      <w:r>
        <w:rPr>
          <w:color w:val="000000" w:themeColor="text1"/>
          <w:sz w:val="28"/>
          <w:szCs w:val="28"/>
          <w:lang w:val="ru-RU"/>
        </w:rPr>
        <w:t xml:space="preserve"> С.Б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отказалась,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 xml:space="preserve">трудоспособность не </w:t>
      </w:r>
      <w:r w:rsidRPr="0020028A">
        <w:rPr>
          <w:color w:val="000000" w:themeColor="text1"/>
          <w:sz w:val="28"/>
          <w:szCs w:val="28"/>
          <w:lang w:val="ru-RU"/>
        </w:rPr>
        <w:t>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Абдыша</w:t>
      </w:r>
      <w:r>
        <w:rPr>
          <w:color w:val="000000" w:themeColor="text1"/>
          <w:sz w:val="28"/>
          <w:szCs w:val="28"/>
          <w:lang w:val="ru-RU"/>
        </w:rPr>
        <w:t xml:space="preserve"> С.Б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EA1A38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</w:t>
      </w:r>
      <w:r>
        <w:rPr>
          <w:color w:val="000000" w:themeColor="text1"/>
          <w:sz w:val="28"/>
          <w:szCs w:val="28"/>
          <w:lang w:val="ru-RU"/>
        </w:rPr>
        <w:t xml:space="preserve"> этом пояснил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1615F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11615F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1615F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</w:t>
      </w:r>
      <w:r w:rsidRPr="0074050A">
        <w:rPr>
          <w:color w:val="000000" w:themeColor="text1"/>
          <w:sz w:val="28"/>
          <w:szCs w:val="28"/>
          <w:lang w:val="ru-RU"/>
        </w:rPr>
        <w:t>ложение административного штрафа в размере от пяти тысяч до тридцати тысяч рублей, либо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</w:t>
      </w:r>
      <w:r w:rsidRPr="008C0589">
        <w:rPr>
          <w:color w:val="000000" w:themeColor="text1"/>
          <w:sz w:val="28"/>
          <w:szCs w:val="28"/>
          <w:lang w:val="ru-RU"/>
        </w:rPr>
        <w:t xml:space="preserve">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</w:t>
      </w:r>
      <w:r w:rsidRPr="008C0589">
        <w:rPr>
          <w:color w:val="000000" w:themeColor="text1"/>
          <w:sz w:val="28"/>
          <w:szCs w:val="28"/>
          <w:lang w:val="ru-RU"/>
        </w:rPr>
        <w:t>утраты</w:t>
      </w:r>
      <w:r w:rsidRPr="008C0589">
        <w:rPr>
          <w:color w:val="000000" w:themeColor="text1"/>
          <w:sz w:val="28"/>
          <w:szCs w:val="28"/>
          <w:lang w:val="ru-RU"/>
        </w:rPr>
        <w:t xml:space="preserve">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</w:t>
      </w:r>
      <w:r w:rsidRPr="008C0589">
        <w:rPr>
          <w:color w:val="000000" w:themeColor="text1"/>
          <w:sz w:val="28"/>
          <w:szCs w:val="28"/>
          <w:lang w:val="ru-RU"/>
        </w:rPr>
        <w:t>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</w:t>
      </w:r>
      <w:r w:rsidRPr="008C0589">
        <w:rPr>
          <w:color w:val="000000" w:themeColor="text1"/>
          <w:sz w:val="28"/>
          <w:szCs w:val="28"/>
          <w:lang w:val="ru-RU"/>
        </w:rPr>
        <w:t>едствий в виде физической боли.</w:t>
      </w:r>
    </w:p>
    <w:p w:rsid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</w:t>
      </w:r>
      <w:r w:rsidRPr="008C0589">
        <w:rPr>
          <w:color w:val="000000" w:themeColor="text1"/>
          <w:sz w:val="28"/>
          <w:szCs w:val="28"/>
          <w:lang w:val="ru-RU"/>
        </w:rPr>
        <w:t>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</w:t>
      </w:r>
      <w:r w:rsidRPr="008C0589">
        <w:rPr>
          <w:color w:val="000000" w:themeColor="text1"/>
          <w:sz w:val="28"/>
          <w:szCs w:val="28"/>
          <w:lang w:val="ru-RU"/>
        </w:rPr>
        <w:t>но (ч. 1 ст. 2.2 Кодекса Российской Федерации</w:t>
      </w:r>
      <w:r w:rsidRPr="008C0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правонарушениях).</w:t>
      </w:r>
    </w:p>
    <w:p w:rsidR="006A0F5C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заявлением 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С.Б.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Н.Э.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рапортом УУП </w:t>
      </w:r>
      <w:r w:rsidR="0011615F">
        <w:rPr>
          <w:color w:val="000000" w:themeColor="text1"/>
          <w:sz w:val="28"/>
          <w:szCs w:val="28"/>
          <w:lang w:val="ru-RU"/>
        </w:rPr>
        <w:t>ОУУПиПДН</w:t>
      </w:r>
      <w:r w:rsidR="0011615F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району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справкой </w:t>
      </w:r>
      <w:r w:rsidR="0011615F">
        <w:rPr>
          <w:color w:val="000000" w:themeColor="text1"/>
          <w:sz w:val="28"/>
          <w:szCs w:val="28"/>
          <w:lang w:val="ru-RU"/>
        </w:rPr>
        <w:t>УУПОУУПиПДН</w:t>
      </w:r>
      <w:r w:rsidR="0011615F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рапортом УУП </w:t>
      </w:r>
      <w:r w:rsidR="0011615F">
        <w:rPr>
          <w:color w:val="000000" w:themeColor="text1"/>
          <w:sz w:val="28"/>
          <w:szCs w:val="28"/>
          <w:lang w:val="ru-RU"/>
        </w:rPr>
        <w:t>ОУУПиПДН</w:t>
      </w:r>
      <w:r w:rsidR="0011615F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району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постановлением об отказе в возбуждении уголовного дела от </w:t>
      </w:r>
      <w:r w:rsidR="006C3807">
        <w:rPr>
          <w:color w:val="000000" w:themeColor="text1"/>
          <w:sz w:val="28"/>
          <w:szCs w:val="28"/>
          <w:lang w:val="ru-RU"/>
        </w:rPr>
        <w:t>&lt;данные изъяты&gt;</w:t>
      </w:r>
      <w:r w:rsidR="0011615F">
        <w:rPr>
          <w:color w:val="000000" w:themeColor="text1"/>
          <w:sz w:val="28"/>
          <w:szCs w:val="28"/>
          <w:lang w:val="ru-RU"/>
        </w:rPr>
        <w:t xml:space="preserve">.; </w:t>
      </w:r>
      <w:r w:rsidR="0011615F">
        <w:rPr>
          <w:color w:val="000000" w:themeColor="text1"/>
          <w:sz w:val="28"/>
          <w:szCs w:val="28"/>
          <w:lang w:val="ru-RU"/>
        </w:rPr>
        <w:t>требованием ГИАЦ МВД РК,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</w:t>
      </w:r>
      <w:r w:rsidRPr="0062344B">
        <w:rPr>
          <w:color w:val="000000" w:themeColor="text1"/>
          <w:sz w:val="28"/>
          <w:szCs w:val="28"/>
          <w:lang w:val="ru-RU"/>
        </w:rPr>
        <w:t xml:space="preserve">, данными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</w:t>
      </w:r>
      <w:r w:rsidRPr="0074050A">
        <w:rPr>
          <w:color w:val="000000" w:themeColor="text1"/>
          <w:sz w:val="28"/>
          <w:szCs w:val="28"/>
          <w:lang w:val="ru-RU"/>
        </w:rPr>
        <w:t xml:space="preserve">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</w:t>
      </w:r>
      <w:r w:rsidRPr="0074050A">
        <w:rPr>
          <w:color w:val="000000" w:themeColor="text1"/>
          <w:sz w:val="28"/>
          <w:szCs w:val="28"/>
          <w:lang w:val="ru-RU"/>
        </w:rPr>
        <w:t xml:space="preserve">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74050A">
        <w:rPr>
          <w:color w:val="000000" w:themeColor="text1"/>
          <w:sz w:val="28"/>
          <w:szCs w:val="28"/>
          <w:lang w:val="ru-RU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</w:t>
      </w:r>
      <w:r w:rsidRPr="0074050A">
        <w:rPr>
          <w:color w:val="000000" w:themeColor="text1"/>
          <w:sz w:val="28"/>
          <w:szCs w:val="28"/>
          <w:lang w:val="ru-RU"/>
        </w:rPr>
        <w:t>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</w:t>
      </w:r>
      <w:r w:rsidRPr="0074050A">
        <w:rPr>
          <w:color w:val="000000" w:themeColor="text1"/>
          <w:sz w:val="28"/>
          <w:szCs w:val="28"/>
          <w:lang w:val="ru-RU"/>
        </w:rPr>
        <w:t>акже наличие обстоятельств, смягчающих или отягчающих административную ответственность.</w:t>
      </w:r>
    </w:p>
    <w:p w:rsidR="0078263E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</w:t>
      </w:r>
      <w:r w:rsidRPr="0074050A">
        <w:rPr>
          <w:color w:val="000000" w:themeColor="text1"/>
          <w:sz w:val="28"/>
          <w:szCs w:val="28"/>
          <w:lang w:val="ru-RU"/>
        </w:rPr>
        <w:t>к от шестидесяти до ста двадцати часов.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</w:t>
      </w:r>
      <w:r w:rsidRPr="00CE2589">
        <w:rPr>
          <w:color w:val="000000" w:themeColor="text1"/>
          <w:sz w:val="28"/>
          <w:szCs w:val="28"/>
          <w:lang w:val="ru-RU"/>
        </w:rPr>
        <w:t>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</w:t>
      </w:r>
      <w:r w:rsidRPr="00CE2589">
        <w:rPr>
          <w:color w:val="000000" w:themeColor="text1"/>
          <w:sz w:val="28"/>
          <w:szCs w:val="28"/>
          <w:lang w:val="ru-RU"/>
        </w:rPr>
        <w:t xml:space="preserve"> предусмотренных ст. 4.2, ст.  4.3 Кодекса Российской Федерации</w:t>
      </w:r>
      <w:r w:rsidRPr="00CE2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правонарушениях, прихожу к выводу, что </w:t>
      </w:r>
      <w:r w:rsidR="0011615F">
        <w:rPr>
          <w:color w:val="000000" w:themeColor="text1"/>
          <w:sz w:val="28"/>
          <w:szCs w:val="28"/>
          <w:lang w:val="ru-RU"/>
        </w:rPr>
        <w:t>Абдыша</w:t>
      </w:r>
      <w:r w:rsidR="0011615F">
        <w:rPr>
          <w:color w:val="000000" w:themeColor="text1"/>
          <w:sz w:val="28"/>
          <w:szCs w:val="28"/>
          <w:lang w:val="ru-RU"/>
        </w:rPr>
        <w:t xml:space="preserve"> С.Б</w:t>
      </w:r>
      <w:r w:rsidRPr="00CE2589" w:rsidR="0011615F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Кодекса </w:t>
      </w:r>
      <w:r w:rsidRPr="00CE2589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Pr="00551039" w:rsidR="0011615F">
        <w:rPr>
          <w:color w:val="000000" w:themeColor="text1"/>
          <w:sz w:val="28"/>
          <w:szCs w:val="28"/>
        </w:rPr>
        <w:t>Абдыша</w:t>
      </w:r>
      <w:r w:rsidRPr="00551039" w:rsidR="0011615F">
        <w:rPr>
          <w:color w:val="000000" w:themeColor="text1"/>
          <w:sz w:val="28"/>
          <w:szCs w:val="28"/>
        </w:rPr>
        <w:t xml:space="preserve"> Сулеймана </w:t>
      </w:r>
      <w:r w:rsidRPr="00551039" w:rsidR="0011615F">
        <w:rPr>
          <w:color w:val="000000" w:themeColor="text1"/>
          <w:sz w:val="28"/>
          <w:szCs w:val="28"/>
        </w:rPr>
        <w:t>Бахтиёровича</w:t>
      </w:r>
      <w:r w:rsidR="001161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</w:t>
      </w:r>
      <w:r>
        <w:rPr>
          <w:color w:val="000000" w:themeColor="text1"/>
          <w:sz w:val="28"/>
          <w:szCs w:val="28"/>
        </w:rPr>
        <w:t xml:space="preserve">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6C380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Реквизиты для уплаты шт</w:t>
      </w:r>
      <w:r>
        <w:rPr>
          <w:color w:val="000000" w:themeColor="text1"/>
          <w:sz w:val="28"/>
          <w:szCs w:val="28"/>
        </w:rPr>
        <w:t xml:space="preserve">рафа: </w:t>
      </w:r>
      <w:r w:rsidR="006C380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ст. 31.5 Кодекса Российской Федерации об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</w:t>
      </w:r>
      <w:r>
        <w:rPr>
          <w:color w:val="000000" w:themeColor="text1"/>
          <w:sz w:val="28"/>
          <w:szCs w:val="28"/>
          <w:lang w:val="ru-RU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</w:t>
      </w:r>
      <w:r>
        <w:rPr>
          <w:color w:val="000000" w:themeColor="text1"/>
          <w:sz w:val="28"/>
          <w:szCs w:val="28"/>
          <w:lang w:val="ru-RU"/>
        </w:rPr>
        <w:t xml:space="preserve">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</w:t>
      </w:r>
      <w:r>
        <w:rPr>
          <w:color w:val="000000" w:themeColor="text1"/>
          <w:sz w:val="28"/>
          <w:szCs w:val="28"/>
          <w:lang w:val="ru-RU"/>
        </w:rPr>
        <w:t xml:space="preserve">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2D75C3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 xml:space="preserve">С.Р. </w:t>
      </w:r>
      <w:r w:rsidRPr="00D30F55">
        <w:rPr>
          <w:color w:val="000000" w:themeColor="text1"/>
          <w:sz w:val="28"/>
          <w:szCs w:val="28"/>
          <w:lang w:val="ru-RU"/>
        </w:rPr>
        <w:t>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2D75C3">
      <w:footerReference w:type="even" r:id="rId5"/>
      <w:footerReference w:type="default" r:id="rId6"/>
      <w:pgSz w:w="11906" w:h="16838"/>
      <w:pgMar w:top="426" w:right="56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807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44732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C3807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654C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95A7-61A1-4F54-AD19-0BE77B01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