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3337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A3251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A32510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</w:t>
      </w:r>
      <w:r w:rsidRPr="0005742F">
        <w:rPr>
          <w:color w:val="000000" w:themeColor="text1"/>
          <w:sz w:val="28"/>
          <w:szCs w:val="28"/>
        </w:rPr>
        <w:t>.</w:t>
      </w:r>
    </w:p>
    <w:p w:rsidR="006E53F9" w:rsidRPr="00656235" w:rsidP="00A32510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A32510">
        <w:rPr>
          <w:color w:val="000000" w:themeColor="text1"/>
          <w:sz w:val="28"/>
          <w:szCs w:val="28"/>
        </w:rPr>
        <w:t>&lt;данные изъяты&gt;</w:t>
      </w:r>
      <w:r w:rsidRPr="00656235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8C3A3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510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32510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4D49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09934-ECCD-46DD-8B54-B93B378D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