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5-32-149/2019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Карпова Сергея Ивановича, паспортные данные, гражданина РФ, со средним образованием, разведенного, работающего генеральным дирек</w:t>
      </w:r>
      <w:r>
        <w:t>тором наименование организации,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/>
    <w:p w:rsidR="00A77B3E">
      <w:r>
        <w:t>дата в время Карпов С.И. зарегистрированный по адресу: адрес, не оп</w:t>
      </w:r>
      <w:r>
        <w:t>латил в установленный законом срок административный штраф в размере 500 рублей, наложенный на него постановлением инспектора по исполнению административного законодательства ЦАФАП ГИБДД МВД по Республике Крым от дата, вступившим в законную силу дата.</w:t>
      </w:r>
    </w:p>
    <w:p w:rsidR="00A77B3E">
      <w:r>
        <w:t>В суд</w:t>
      </w:r>
      <w:r>
        <w:t>ебном заседании Карпов С.И.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невнимательности, с протоколом сог</w:t>
      </w:r>
      <w:r>
        <w:t xml:space="preserve">ласен. </w:t>
      </w:r>
    </w:p>
    <w:p w:rsidR="00A77B3E">
      <w:r>
        <w:t>Выслушав Карпова С.И.,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</w:t>
      </w:r>
      <w:r>
        <w:t>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</w:t>
      </w:r>
      <w:r>
        <w:t>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</w:t>
      </w:r>
      <w:r>
        <w:t xml:space="preserve">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</w:t>
      </w:r>
      <w:r>
        <w:t>в, имеющих функции фото- и киносъемки, видеозаписи, или средств фото- и киносъемки, видеозаписи.</w:t>
      </w:r>
    </w:p>
    <w:p w:rsidR="00A77B3E">
      <w:r>
        <w:t>Событие и состав административного правонарушения в действиях Карпова С.И., кроме признания им своей вины в совершении указанного административного правонаруше</w:t>
      </w:r>
      <w:r>
        <w:t>ния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копией постановления по делу об административном правонарушении от дата (</w:t>
      </w:r>
      <w:r>
        <w:t>л.д</w:t>
      </w:r>
      <w:r>
        <w:t>. 2); распечаткой результатов пои</w:t>
      </w:r>
      <w:r>
        <w:t xml:space="preserve">ска правонарушений на имя Карпова </w:t>
      </w:r>
      <w:r>
        <w:t>С.И. (</w:t>
      </w:r>
      <w:r>
        <w:t>л.д</w:t>
      </w:r>
      <w:r>
        <w:t>. 3-4); справкой к протоколу об административном правонарушении от дата (</w:t>
      </w:r>
      <w:r>
        <w:t>л.д</w:t>
      </w:r>
      <w:r>
        <w:t>. 5).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</w:t>
      </w:r>
      <w:r>
        <w:t>овой судья признает их допустимыми и достаточными для установления вины Карпова С.И.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</w:t>
      </w:r>
      <w:r>
        <w:t xml:space="preserve">чения Карпова С.И.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Карпова С.И. мировой судья признает и учитывает: признание вины, раскаяние в содеянном. О</w:t>
      </w:r>
      <w:r>
        <w:t xml:space="preserve">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Карпову С.И. мировой судья принимает во внимание характер совершенного административного правонарушения, личность </w:t>
      </w:r>
      <w:r>
        <w:t>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</w:t>
      </w:r>
      <w:r>
        <w:t xml:space="preserve">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</w:t>
      </w:r>
      <w:r>
        <w:t xml:space="preserve">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>Карпова Сергея Ивановича признать виновным в совершении административного правонарушения, предусмотренного ч. 1 ст. 20.25 КоАП РФ и назначить ему наказан</w:t>
      </w:r>
      <w:r>
        <w:t>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БИК 043510001, р/с </w:t>
      </w:r>
      <w:r>
        <w:t>40101810335100010001, КБК 18811643000016000140, ОКТМО 35607101, УИН 18810491191700001210.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уплачено лицом, привлеченным к административной ответственности</w:t>
      </w:r>
      <w:r>
        <w:t xml:space="preserve">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</w:t>
      </w:r>
      <w:r>
        <w:t xml:space="preserve">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Карпову С.И., что при непредставлении документа, подтверждающего уплату штрафа, по истечении шестидесяти дней, соответствующие материалы </w:t>
      </w:r>
      <w:r>
        <w:t>буд</w:t>
      </w:r>
      <w:r>
        <w:t>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</w:t>
      </w:r>
      <w:r>
        <w:t>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8"/>
    <w:rsid w:val="00995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