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842946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842946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Pr="00842946" w:rsidR="00D803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185</w:t>
      </w:r>
      <w:r w:rsidRPr="00842946" w:rsidR="00EB2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842946" w:rsidR="00D803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:rsidR="001543E7" w:rsidRPr="00842946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543E7" w:rsidRPr="00842946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842946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Pr="00842946" w:rsidR="006579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842946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года                                     </w:t>
      </w:r>
      <w:r w:rsidRPr="00842946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42946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42946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842946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842946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842946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район) Республики Крым </w:t>
      </w:r>
      <w:r w:rsidRPr="00842946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842946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842946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 w:rsidR="00657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Соколова Романа Олеговича,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признакам правонарушения, предусмотренного ч. </w:t>
      </w:r>
      <w:r w:rsidRPr="00842946" w:rsidR="001805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ст.19.24</w:t>
      </w:r>
      <w:r w:rsidRPr="008429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842946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1805E4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Соколов Р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r w:rsidRPr="00842946" w:rsidR="00352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42946" w:rsidR="00D803AA">
        <w:rPr>
          <w:rFonts w:ascii="Times New Roman" w:hAnsi="Times New Roman" w:cs="Times New Roman"/>
          <w:color w:val="000000" w:themeColor="text1"/>
          <w:sz w:val="28"/>
          <w:szCs w:val="28"/>
        </w:rPr>
        <w:t>повторно в течение одного года совершил административное правонарушение, предусмотренное ч. 1 ст. 19.24 КоАП РФ -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03AA" w:rsidRPr="00842946" w:rsidP="00D803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Так, постановлением мирового судьи судебного участка №32 Белогорского судебного района Республики Крым 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Соколов Р.О. признан виновным в совершении административного правонарушения, предусмотренного ч.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КоАП РФ,  ему назначено административное наказание в виде административно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штрафа в размере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D803AA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 по Белогорскому району возбуждено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42946" w:rsidR="00E84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относительно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принудительного взыскания </w:t>
      </w:r>
      <w:r w:rsidRPr="00842946" w:rsidR="00E845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по постановлению мирового судьи судебного участка №32 Белогорско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судебного района Республики Крым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г. было приостановлено</w:t>
      </w:r>
      <w:r w:rsidRPr="00842946" w:rsidR="00E84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участием должника в СВО.</w:t>
      </w:r>
    </w:p>
    <w:p w:rsidR="00E8455A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сведениям Военного комиссариата Белогорского района Республики Крым Соколов Р.О.  был уволен со служб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в связи с заболеванием, государственных наград за участие в СВО не имеет. </w:t>
      </w:r>
    </w:p>
    <w:p w:rsidR="00D803AA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свидетельством о болезни №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795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Далее, </w:t>
      </w:r>
      <w:r w:rsidRPr="00842946" w:rsidR="0065795F">
        <w:rPr>
          <w:rFonts w:ascii="Times New Roman" w:hAnsi="Times New Roman" w:cs="Times New Roman"/>
          <w:color w:val="000000" w:themeColor="text1"/>
          <w:sz w:val="28"/>
          <w:szCs w:val="28"/>
        </w:rPr>
        <w:t>Соколов Р.О</w:t>
      </w:r>
      <w:r w:rsidRPr="00842946" w:rsidR="006A26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состоящий на учете под административным надзором в </w:t>
      </w:r>
      <w:r w:rsidRPr="00842946" w:rsidR="00523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ОМВД России по </w:t>
      </w:r>
      <w:r w:rsidRPr="00842946" w:rsidR="0028525F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842946" w:rsidR="0052376C">
        <w:rPr>
          <w:rFonts w:ascii="Times New Roman" w:hAnsi="Times New Roman" w:cs="Times New Roman"/>
          <w:color w:val="000000" w:themeColor="text1"/>
          <w:sz w:val="28"/>
          <w:szCs w:val="28"/>
        </w:rPr>
        <w:t>кому району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, на момент проверки нахождения его по месту жительства по адресу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 w:rsidR="002852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отсутствовал, чем нарушил ограничения, установленные решением </w:t>
      </w:r>
      <w:r w:rsidRPr="00842946" w:rsidR="00CF3C82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842946" w:rsidR="004E0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 w:rsidR="00B21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суда </w:t>
      </w:r>
      <w:r w:rsidRPr="00842946" w:rsidR="00CF3C8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842946" w:rsidR="00B21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образом, </w:t>
      </w:r>
      <w:r w:rsidRPr="00842946" w:rsidR="00CF3C82">
        <w:rPr>
          <w:rFonts w:ascii="Times New Roman" w:hAnsi="Times New Roman" w:cs="Times New Roman"/>
          <w:color w:val="000000" w:themeColor="text1"/>
          <w:sz w:val="28"/>
          <w:szCs w:val="28"/>
        </w:rPr>
        <w:t>Соколовым Р.О</w:t>
      </w:r>
      <w:r w:rsidRPr="00842946" w:rsidR="006D73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946" w:rsidR="001A39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будучи лицом, в отношении которого установлен административный надзор, не соблюдены ограничения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ему судом в соответствии с Федеральным законом</w:t>
      </w:r>
      <w:r w:rsidRPr="00842946" w:rsidR="00767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повторно в течение одного года, тем самым совершил </w:t>
      </w:r>
      <w:r w:rsidRPr="00842946" w:rsidR="00767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 ч. 3 ст.19.24</w:t>
      </w:r>
      <w:r w:rsidRPr="00842946" w:rsidR="00767D9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42946" w:rsidR="00767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лицо, в отношении которого ведется производство по делу об административном правонарушении, вину в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</w:t>
      </w:r>
      <w:r w:rsidRPr="00842946" w:rsidR="001A39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признал</w:t>
      </w:r>
      <w:r w:rsidRPr="00842946" w:rsidR="001A39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43E7" w:rsidRPr="00842946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Выслушав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842946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 1 Федерального закона от 06.04.2011 N 64-ФЗ "Об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842946" w:rsidP="00A47C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п. </w:t>
      </w:r>
      <w:r w:rsidRPr="00842946" w:rsidR="00404A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ч. 1 ст. 4 Федерал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842946" w:rsidR="00404A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842946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842946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Повторное в течение одного года совершение ад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правонарушения, предусмотренную ч.3 ст. 19.24 Кодекса Российской Федерации об административных правонарушениях.</w:t>
      </w:r>
    </w:p>
    <w:p w:rsidR="008A294F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842946" w:rsidR="00952592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Р.О</w:t>
      </w:r>
      <w:r w:rsidRPr="00842946" w:rsidR="003137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 обстоятельствах, изложенных в протоколе об административном правонарушении, подтверждается совокупностью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исследованных в судебном заседании доказательств, а именно:</w:t>
      </w:r>
    </w:p>
    <w:p w:rsidR="008A294F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42946" w:rsidR="001543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 w:rsidR="001543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DA206C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копией решения Белогорского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районного суда Республики Крым №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заключением о заведении дела административного надзора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графиком прибытия поднадзорного лица на регистрацию;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Соколова Р.О.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предупр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еждением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мирового судьи судебного участка №32 Белогорского судебного района Республики Крым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A3925" w:rsidRPr="00842946" w:rsidP="001A39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актом посещения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1A3925" w:rsidRPr="00842946" w:rsidP="001A3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справкой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 по Белогорскому району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1A3925" w:rsidRPr="00842946" w:rsidP="001A3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справкой Военного комиссариата Белогорского района Республики Крым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г.; </w:t>
      </w:r>
    </w:p>
    <w:p w:rsidR="001A3925" w:rsidRPr="00842946" w:rsidP="001A39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свидетельством о болезни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29FB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памяткой лицу, в отношении которого установлен административный надзор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.;</w:t>
      </w:r>
    </w:p>
    <w:p w:rsidR="003329FB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рапортом</w:t>
      </w:r>
      <w:r w:rsidRPr="00842946" w:rsidR="001A39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инспектора НОАН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ОУУПиПДН ОМВД России по Белогорскому району от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842946" w:rsidR="001A39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329FB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справкой на физическое лицо на имя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Соколова Р.О. </w:t>
      </w:r>
    </w:p>
    <w:p w:rsidR="001543E7" w:rsidRPr="00842946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42946" w:rsidR="003329FB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Р.О</w:t>
      </w:r>
      <w:r w:rsidRPr="00842946" w:rsidR="00644C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946" w:rsidR="00924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ении инкриминируемого административного правонарушения.</w:t>
      </w:r>
    </w:p>
    <w:p w:rsidR="001543E7" w:rsidRPr="00842946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воду, что </w:t>
      </w:r>
      <w:r w:rsidRPr="00842946" w:rsidR="003329FB">
        <w:rPr>
          <w:rFonts w:ascii="Times New Roman" w:hAnsi="Times New Roman" w:cs="Times New Roman"/>
          <w:color w:val="000000" w:themeColor="text1"/>
          <w:sz w:val="28"/>
          <w:szCs w:val="28"/>
        </w:rPr>
        <w:t>Соколов Р.О</w:t>
      </w:r>
      <w:r w:rsidRPr="00842946" w:rsidR="000412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946" w:rsidR="00041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842946" w:rsidR="00E236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 19.24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именно: допустил несоблюдение лицом, в отношении которого установлен административный надзор,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42946" w:rsidR="003329FB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Р.О</w:t>
      </w:r>
      <w:r w:rsidRPr="00842946" w:rsidR="00644C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2946" w:rsidR="00041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329FB" w:rsidRPr="00842946" w:rsidP="00332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смягчающим ответственность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обстоятельств, отягчающих административную ответственность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Р.О.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делу не установлено.</w:t>
      </w:r>
    </w:p>
    <w:p w:rsidR="003329FB" w:rsidRPr="00842946" w:rsidP="00332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я, личности виновного, его семейного и имущественного положения, всех обстоятельств дела,  считаю необходимым назначить </w:t>
      </w:r>
      <w:r w:rsidRPr="00842946" w:rsidR="001A39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наказание в виде обязательных работ, что предусмотрено санкцией ч. 3 ст. 19.24 КоАП РФ и будет достаточной мерой ответс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правонарушении.</w:t>
      </w:r>
    </w:p>
    <w:p w:rsidR="003329FB" w:rsidRPr="00842946" w:rsidP="003329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Соколов Р.О.</w:t>
      </w:r>
      <w:r w:rsidRPr="00842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лицам, в отношении которых в соответствии с ч. 3 ст. 3.13 КоАП РФ не могут применяться обязательные работы, не относится.</w:t>
      </w:r>
    </w:p>
    <w:p w:rsidR="001543E7" w:rsidRPr="00842946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946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 изложенного, ч.3 ст. 19.24 КоАП РФ, руководствуясь ст.ст. 29.9, 29.10 КоАП РФ, мировой судья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42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43E7" w:rsidRPr="00842946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Соколова Романа Олеговича  признать виновным в совершении административного правонарушения, предусмотренного ч. 3 ст. 19.24 КоАП РФ и назначить ему административное наказание  в виде обязательных работ на срок 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4255F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часов.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 </w:t>
      </w:r>
      <w:r w:rsidRPr="00842946" w:rsidR="003329FB">
        <w:rPr>
          <w:rFonts w:ascii="Times New Roman" w:hAnsi="Times New Roman" w:cs="Times New Roman"/>
          <w:color w:val="000000" w:themeColor="text1"/>
          <w:sz w:val="28"/>
          <w:szCs w:val="28"/>
        </w:rPr>
        <w:t>Соколову Роману Олеговичу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, что в соответствии со ст. 32.13 КоАП РФ постановление судьи о назначении обязательных работ исполняется судебным приставом-исполнителем.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которым назначено административное наказание в виде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известность судебного пристава-исполнителя об изменении места жительства, а также являться по его вызову.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Об удовлетворении данного ходатайства судья выносит постановление  о прекращении испо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лнения постановления о назначении административного наказания в виде обязательных работ. 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Срок обязательных работ исчис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обязательных работ не может превышать четырех часов в выходные дни и в дни, когда лицо, которому назначено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обязательных работ, не занято на основной работе, службе или учебе; в рабочие дни – двух часов после окончания работы, службы или учебы, а с согласия лица, которому назначено административное наказание в виде обязательных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работ, - четырех часов. При наличие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47C23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На администрацию орга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890F0E" w:rsidRPr="00842946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ывания обязательных работ, выразившегося в неоднократном отказе от выполнения работ,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FE15F2" w:rsidRPr="00842946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подачи жалобы через мирового судью судебного участка №32 Белогорского судебного района Республики  Крым в течение десяти </w:t>
      </w:r>
      <w:r w:rsidRPr="00842946" w:rsidR="00952592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FE15F2" w:rsidRPr="00842946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84294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84294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842946" w:rsidR="00A47C2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С.Р. </w:t>
      </w:r>
      <w:r w:rsidRPr="00842946">
        <w:rPr>
          <w:rFonts w:ascii="Times New Roman" w:hAnsi="Times New Roman" w:cs="Times New Roman"/>
          <w:color w:val="000000" w:themeColor="text1"/>
          <w:sz w:val="28"/>
          <w:szCs w:val="28"/>
        </w:rPr>
        <w:t>Новиков</w:t>
      </w:r>
    </w:p>
    <w:p w:rsidR="00E33261" w:rsidRPr="0084294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4294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84294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84294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4294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33261" w:rsidRPr="0084294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4294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FE15F2" w:rsidRPr="00842946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842946">
      <w:footerReference w:type="default" r:id="rId4"/>
      <w:pgSz w:w="11906" w:h="16838"/>
      <w:pgMar w:top="816" w:right="851" w:bottom="567" w:left="1701" w:header="425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5F5">
          <w:rPr>
            <w:noProof/>
          </w:rPr>
          <w:t>5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1034AD"/>
    <w:rsid w:val="00111461"/>
    <w:rsid w:val="001234D4"/>
    <w:rsid w:val="00127970"/>
    <w:rsid w:val="001543E7"/>
    <w:rsid w:val="00166648"/>
    <w:rsid w:val="001805E4"/>
    <w:rsid w:val="001A3925"/>
    <w:rsid w:val="001A6C46"/>
    <w:rsid w:val="002025C2"/>
    <w:rsid w:val="00223B5B"/>
    <w:rsid w:val="00247403"/>
    <w:rsid w:val="00254839"/>
    <w:rsid w:val="002673D4"/>
    <w:rsid w:val="002764F3"/>
    <w:rsid w:val="0028525F"/>
    <w:rsid w:val="002E343E"/>
    <w:rsid w:val="002F2596"/>
    <w:rsid w:val="0030693D"/>
    <w:rsid w:val="003137F1"/>
    <w:rsid w:val="00315E59"/>
    <w:rsid w:val="00326552"/>
    <w:rsid w:val="003329FB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255F5"/>
    <w:rsid w:val="00440E84"/>
    <w:rsid w:val="0044263C"/>
    <w:rsid w:val="004A7981"/>
    <w:rsid w:val="004B1B6E"/>
    <w:rsid w:val="004B6ADC"/>
    <w:rsid w:val="004D2785"/>
    <w:rsid w:val="004E0461"/>
    <w:rsid w:val="0052376C"/>
    <w:rsid w:val="005620EC"/>
    <w:rsid w:val="00594795"/>
    <w:rsid w:val="005C662E"/>
    <w:rsid w:val="00607F5C"/>
    <w:rsid w:val="006129D6"/>
    <w:rsid w:val="006300F6"/>
    <w:rsid w:val="00636647"/>
    <w:rsid w:val="00644CBE"/>
    <w:rsid w:val="00656198"/>
    <w:rsid w:val="0065795F"/>
    <w:rsid w:val="00680F17"/>
    <w:rsid w:val="0068178D"/>
    <w:rsid w:val="006821D8"/>
    <w:rsid w:val="006A0DBE"/>
    <w:rsid w:val="006A2692"/>
    <w:rsid w:val="006D73EA"/>
    <w:rsid w:val="00704241"/>
    <w:rsid w:val="00712267"/>
    <w:rsid w:val="0072077D"/>
    <w:rsid w:val="00763B28"/>
    <w:rsid w:val="00767D91"/>
    <w:rsid w:val="007728BC"/>
    <w:rsid w:val="00787420"/>
    <w:rsid w:val="00794822"/>
    <w:rsid w:val="007A09D7"/>
    <w:rsid w:val="007B280A"/>
    <w:rsid w:val="007B7E0D"/>
    <w:rsid w:val="007E747C"/>
    <w:rsid w:val="00820AD0"/>
    <w:rsid w:val="00842946"/>
    <w:rsid w:val="00847DA4"/>
    <w:rsid w:val="00884FE8"/>
    <w:rsid w:val="00890F0E"/>
    <w:rsid w:val="0089442A"/>
    <w:rsid w:val="008A294F"/>
    <w:rsid w:val="008B0B29"/>
    <w:rsid w:val="008D6318"/>
    <w:rsid w:val="008E7925"/>
    <w:rsid w:val="00924FBA"/>
    <w:rsid w:val="00937136"/>
    <w:rsid w:val="00952592"/>
    <w:rsid w:val="00997EF2"/>
    <w:rsid w:val="009A21AB"/>
    <w:rsid w:val="009B3D26"/>
    <w:rsid w:val="009B4988"/>
    <w:rsid w:val="009D65B7"/>
    <w:rsid w:val="009F33FE"/>
    <w:rsid w:val="00A47A38"/>
    <w:rsid w:val="00A47C23"/>
    <w:rsid w:val="00A71386"/>
    <w:rsid w:val="00A766D1"/>
    <w:rsid w:val="00A835A8"/>
    <w:rsid w:val="00A9694B"/>
    <w:rsid w:val="00AB3A47"/>
    <w:rsid w:val="00AC0F97"/>
    <w:rsid w:val="00B2193F"/>
    <w:rsid w:val="00B405F6"/>
    <w:rsid w:val="00B449E6"/>
    <w:rsid w:val="00B7301F"/>
    <w:rsid w:val="00B765BD"/>
    <w:rsid w:val="00B875C8"/>
    <w:rsid w:val="00B9788D"/>
    <w:rsid w:val="00BD69D2"/>
    <w:rsid w:val="00BE097F"/>
    <w:rsid w:val="00C30576"/>
    <w:rsid w:val="00C327A3"/>
    <w:rsid w:val="00C545F8"/>
    <w:rsid w:val="00C82CC7"/>
    <w:rsid w:val="00CA38A8"/>
    <w:rsid w:val="00CB6579"/>
    <w:rsid w:val="00CE3BA0"/>
    <w:rsid w:val="00CF3C82"/>
    <w:rsid w:val="00D01330"/>
    <w:rsid w:val="00D311C7"/>
    <w:rsid w:val="00D64A95"/>
    <w:rsid w:val="00D803AA"/>
    <w:rsid w:val="00DA1595"/>
    <w:rsid w:val="00DA206C"/>
    <w:rsid w:val="00DF679A"/>
    <w:rsid w:val="00E01375"/>
    <w:rsid w:val="00E23622"/>
    <w:rsid w:val="00E256CA"/>
    <w:rsid w:val="00E33261"/>
    <w:rsid w:val="00E42429"/>
    <w:rsid w:val="00E6235A"/>
    <w:rsid w:val="00E8455A"/>
    <w:rsid w:val="00EB296F"/>
    <w:rsid w:val="00EB2BDF"/>
    <w:rsid w:val="00EB4B63"/>
    <w:rsid w:val="00ED60C5"/>
    <w:rsid w:val="00EE231B"/>
    <w:rsid w:val="00F00A5D"/>
    <w:rsid w:val="00F00CB4"/>
    <w:rsid w:val="00F25B7C"/>
    <w:rsid w:val="00F26FD9"/>
    <w:rsid w:val="00F37EE0"/>
    <w:rsid w:val="00F412EB"/>
    <w:rsid w:val="00F6262E"/>
    <w:rsid w:val="00F63C06"/>
    <w:rsid w:val="00FB0B23"/>
    <w:rsid w:val="00FD7DDA"/>
    <w:rsid w:val="00FE15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