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51F" w:rsidRPr="00BF73F5" w:rsidP="00BF73F5">
      <w:pPr>
        <w:pStyle w:val="1"/>
        <w:shd w:val="clear" w:color="auto" w:fill="auto"/>
        <w:spacing w:after="0" w:line="240" w:lineRule="auto"/>
        <w:ind w:firstLine="567"/>
        <w:rPr>
          <w:color w:val="000000" w:themeColor="text1"/>
          <w:sz w:val="28"/>
          <w:szCs w:val="28"/>
        </w:rPr>
      </w:pPr>
      <w:r w:rsidRPr="00BF73F5">
        <w:rPr>
          <w:color w:val="000000" w:themeColor="text1"/>
          <w:sz w:val="28"/>
          <w:szCs w:val="28"/>
        </w:rPr>
        <w:tab/>
      </w:r>
      <w:r w:rsidRPr="00BF73F5">
        <w:rPr>
          <w:color w:val="000000" w:themeColor="text1"/>
          <w:sz w:val="28"/>
          <w:szCs w:val="28"/>
        </w:rPr>
        <w:tab/>
      </w:r>
      <w:r w:rsidRPr="00BF73F5">
        <w:rPr>
          <w:color w:val="000000" w:themeColor="text1"/>
          <w:sz w:val="28"/>
          <w:szCs w:val="28"/>
        </w:rPr>
        <w:tab/>
      </w:r>
      <w:r w:rsidRPr="00BF73F5">
        <w:rPr>
          <w:color w:val="000000" w:themeColor="text1"/>
          <w:sz w:val="28"/>
          <w:szCs w:val="28"/>
        </w:rPr>
        <w:tab/>
      </w:r>
      <w:r w:rsidRPr="00BF73F5">
        <w:rPr>
          <w:color w:val="000000" w:themeColor="text1"/>
          <w:sz w:val="28"/>
          <w:szCs w:val="28"/>
        </w:rPr>
        <w:tab/>
      </w:r>
      <w:r w:rsidRPr="00BF73F5">
        <w:rPr>
          <w:color w:val="000000" w:themeColor="text1"/>
          <w:sz w:val="28"/>
          <w:szCs w:val="28"/>
        </w:rPr>
        <w:tab/>
      </w:r>
      <w:r w:rsidRPr="00BF73F5">
        <w:rPr>
          <w:color w:val="000000" w:themeColor="text1"/>
          <w:sz w:val="28"/>
          <w:szCs w:val="28"/>
        </w:rPr>
        <w:tab/>
        <w:t xml:space="preserve">                        Дело № 5-32-206/2024</w:t>
      </w:r>
    </w:p>
    <w:p w:rsidR="000E751F" w:rsidRPr="00BF73F5" w:rsidP="00BF73F5">
      <w:pPr>
        <w:pStyle w:val="1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BF73F5">
        <w:rPr>
          <w:sz w:val="28"/>
          <w:szCs w:val="28"/>
        </w:rPr>
        <w:t>ПОСТАНОВЛЕНИЕ</w:t>
      </w:r>
    </w:p>
    <w:p w:rsidR="000E751F" w:rsidRPr="00BF73F5" w:rsidP="00BF73F5">
      <w:pPr>
        <w:pStyle w:val="1"/>
        <w:shd w:val="clear" w:color="auto" w:fill="auto"/>
        <w:tabs>
          <w:tab w:val="center" w:pos="7614"/>
          <w:tab w:val="left" w:pos="7782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 xml:space="preserve">03 </w:t>
      </w:r>
      <w:r w:rsidR="00657C8D">
        <w:rPr>
          <w:sz w:val="28"/>
          <w:szCs w:val="28"/>
        </w:rPr>
        <w:t>июня</w:t>
      </w:r>
      <w:r w:rsidRPr="00BF73F5">
        <w:rPr>
          <w:sz w:val="28"/>
          <w:szCs w:val="28"/>
        </w:rPr>
        <w:t xml:space="preserve"> 2024 года                                                                     г. Белогорск</w:t>
      </w:r>
    </w:p>
    <w:p w:rsidR="000E751F" w:rsidRPr="00BF73F5" w:rsidP="00BF73F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Новиков С.Р., рассмотрев дело об административном правонарушении в отношении </w:t>
      </w:r>
      <w:r w:rsidRPr="00BF73F5">
        <w:rPr>
          <w:sz w:val="28"/>
          <w:szCs w:val="28"/>
        </w:rPr>
        <w:t>Алейникова</w:t>
      </w:r>
      <w:r w:rsidRPr="00BF73F5">
        <w:rPr>
          <w:sz w:val="28"/>
          <w:szCs w:val="28"/>
        </w:rPr>
        <w:t xml:space="preserve"> Василия Николаевича,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>
        <w:rPr>
          <w:sz w:val="28"/>
          <w:szCs w:val="28"/>
        </w:rPr>
        <w:t>, привлекаемого к административной ответственности по ч. 2 ст. 20.13 КоАП РФ,</w:t>
      </w:r>
    </w:p>
    <w:p w:rsidR="000E751F" w:rsidRPr="00BF73F5" w:rsidP="00BF73F5">
      <w:pPr>
        <w:pStyle w:val="1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BF73F5">
        <w:rPr>
          <w:sz w:val="28"/>
          <w:szCs w:val="28"/>
        </w:rPr>
        <w:t>УСТАНОВИЛ:</w:t>
      </w:r>
    </w:p>
    <w:p w:rsidR="000E751F" w:rsidRPr="00BF73F5" w:rsidP="00BF73F5">
      <w:pPr>
        <w:pStyle w:val="1"/>
        <w:shd w:val="clear" w:color="auto" w:fill="auto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&lt;данные изъяты&gt;</w:t>
      </w:r>
      <w:r w:rsidRPr="00BF73F5" w:rsidR="00534379">
        <w:rPr>
          <w:sz w:val="28"/>
          <w:szCs w:val="28"/>
        </w:rPr>
        <w:t xml:space="preserve">. Алейников В.Н. на территории 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BF73F5" w:rsidR="00534379">
        <w:rPr>
          <w:sz w:val="28"/>
          <w:szCs w:val="28"/>
        </w:rPr>
        <w:t>произв</w:t>
      </w:r>
      <w:r w:rsidRPr="00BF73F5" w:rsidR="00534379">
        <w:rPr>
          <w:sz w:val="28"/>
          <w:szCs w:val="28"/>
        </w:rPr>
        <w:t>ел один выстрел в ко</w:t>
      </w:r>
      <w:r w:rsidRPr="00BF73F5" w:rsidR="002256D7">
        <w:rPr>
          <w:sz w:val="28"/>
          <w:szCs w:val="28"/>
        </w:rPr>
        <w:t>шку домашнюю (пол – кот)</w:t>
      </w:r>
      <w:r w:rsidRPr="00BF73F5" w:rsidR="00534379">
        <w:rPr>
          <w:sz w:val="28"/>
          <w:szCs w:val="28"/>
        </w:rPr>
        <w:t xml:space="preserve"> из пневматической пружинно-поршневой винтовки </w:t>
      </w:r>
      <w:r>
        <w:rPr>
          <w:color w:val="000000" w:themeColor="text1"/>
          <w:sz w:val="28"/>
          <w:szCs w:val="28"/>
        </w:rPr>
        <w:t>&lt;данные изъяты&gt;</w:t>
      </w:r>
      <w:r w:rsidRPr="00BF73F5" w:rsidR="00534379">
        <w:rPr>
          <w:color w:val="000000" w:themeColor="text1"/>
          <w:sz w:val="28"/>
          <w:szCs w:val="28"/>
        </w:rPr>
        <w:t>, со</w:t>
      </w:r>
      <w:r w:rsidRPr="00BF73F5" w:rsidR="00534379">
        <w:rPr>
          <w:color w:val="000000" w:themeColor="text1"/>
          <w:sz w:val="28"/>
          <w:szCs w:val="28"/>
        </w:rPr>
        <w:t>гласно заключению эксперта №</w:t>
      </w:r>
      <w:r>
        <w:rPr>
          <w:color w:val="000000" w:themeColor="text1"/>
          <w:sz w:val="28"/>
          <w:szCs w:val="28"/>
        </w:rPr>
        <w:t xml:space="preserve">&lt;данные изъяты&gt; </w:t>
      </w:r>
      <w:r w:rsidRPr="00BF73F5" w:rsidR="00534379">
        <w:rPr>
          <w:color w:val="000000" w:themeColor="text1"/>
          <w:sz w:val="28"/>
          <w:szCs w:val="28"/>
        </w:rPr>
        <w:t>г., чем нарушил п. 2.1 ст. 6 ФЗ «Об оружии» от 13.12.1996 года № 150-ФЗ, за что предусмотрена административная ответственность по ч. 2 ст. 20.13 КоАП РФ.</w:t>
      </w:r>
    </w:p>
    <w:p w:rsidR="000E751F" w:rsidRPr="00BF73F5" w:rsidP="00BF73F5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BF73F5">
        <w:rPr>
          <w:color w:val="000000" w:themeColor="text1"/>
          <w:sz w:val="28"/>
          <w:szCs w:val="28"/>
        </w:rPr>
        <w:t>В пункте 6 постановления Пленума Верховного Суда Росси</w:t>
      </w:r>
      <w:r w:rsidRPr="00BF73F5">
        <w:rPr>
          <w:color w:val="000000" w:themeColor="text1"/>
          <w:sz w:val="28"/>
          <w:szCs w:val="28"/>
        </w:rPr>
        <w:t>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</w:t>
      </w:r>
      <w:r w:rsidRPr="00BF73F5">
        <w:rPr>
          <w:color w:val="000000" w:themeColor="text1"/>
          <w:sz w:val="28"/>
          <w:szCs w:val="28"/>
        </w:rPr>
        <w:t xml:space="preserve">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</w:t>
      </w:r>
      <w:r w:rsidRPr="00BF73F5">
        <w:rPr>
          <w:color w:val="000000" w:themeColor="text1"/>
          <w:sz w:val="28"/>
          <w:szCs w:val="28"/>
        </w:rPr>
        <w:t>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</w:t>
      </w:r>
      <w:r w:rsidRPr="00BF73F5">
        <w:rPr>
          <w:color w:val="000000" w:themeColor="text1"/>
          <w:sz w:val="28"/>
          <w:szCs w:val="28"/>
        </w:rPr>
        <w:t>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</w:t>
      </w:r>
      <w:r w:rsidRPr="00BF73F5">
        <w:rPr>
          <w:color w:val="000000" w:themeColor="text1"/>
          <w:sz w:val="28"/>
          <w:szCs w:val="28"/>
        </w:rPr>
        <w:t>ния адресату).</w:t>
      </w:r>
    </w:p>
    <w:p w:rsidR="002256D7" w:rsidRPr="00BF73F5" w:rsidP="00BF73F5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BF73F5">
        <w:rPr>
          <w:color w:val="000000" w:themeColor="text1"/>
          <w:sz w:val="28"/>
          <w:szCs w:val="28"/>
        </w:rPr>
        <w:t xml:space="preserve">В судебное заседание  </w:t>
      </w:r>
      <w:r w:rsidRPr="00BF73F5">
        <w:rPr>
          <w:sz w:val="28"/>
          <w:szCs w:val="28"/>
        </w:rPr>
        <w:t xml:space="preserve">Алейников В.Н. </w:t>
      </w:r>
      <w:r w:rsidRPr="00BF73F5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просил рассмотреть дело в его отсутствие,</w:t>
      </w:r>
      <w:r w:rsidRPr="00BF73F5" w:rsidR="00952D23">
        <w:rPr>
          <w:color w:val="000000" w:themeColor="text1"/>
          <w:sz w:val="28"/>
          <w:szCs w:val="28"/>
        </w:rPr>
        <w:t xml:space="preserve"> вину признает, в содеянном </w:t>
      </w:r>
      <w:r w:rsidRPr="00BF73F5" w:rsidR="00BF73F5">
        <w:rPr>
          <w:color w:val="000000" w:themeColor="text1"/>
          <w:sz w:val="28"/>
          <w:szCs w:val="28"/>
        </w:rPr>
        <w:t>раскаивается</w:t>
      </w:r>
      <w:r w:rsidRPr="00BF73F5" w:rsidR="00952D23">
        <w:rPr>
          <w:color w:val="000000" w:themeColor="text1"/>
          <w:sz w:val="28"/>
          <w:szCs w:val="28"/>
        </w:rPr>
        <w:t>,</w:t>
      </w:r>
      <w:r w:rsidRPr="00BF73F5">
        <w:rPr>
          <w:color w:val="000000" w:themeColor="text1"/>
          <w:sz w:val="28"/>
          <w:szCs w:val="28"/>
        </w:rPr>
        <w:t xml:space="preserve"> а также проси</w:t>
      </w:r>
      <w:r w:rsidR="00B17A45">
        <w:rPr>
          <w:color w:val="000000" w:themeColor="text1"/>
          <w:sz w:val="28"/>
          <w:szCs w:val="28"/>
        </w:rPr>
        <w:t>т</w:t>
      </w:r>
      <w:r w:rsidRPr="00BF73F5">
        <w:rPr>
          <w:color w:val="000000" w:themeColor="text1"/>
          <w:sz w:val="28"/>
          <w:szCs w:val="28"/>
        </w:rPr>
        <w:t xml:space="preserve"> примени</w:t>
      </w:r>
      <w:r w:rsidRPr="00BF73F5">
        <w:rPr>
          <w:color w:val="000000" w:themeColor="text1"/>
          <w:sz w:val="28"/>
          <w:szCs w:val="28"/>
        </w:rPr>
        <w:t>ть рассрочку на три месяца и</w:t>
      </w:r>
      <w:r w:rsidR="00B17A45">
        <w:rPr>
          <w:color w:val="000000" w:themeColor="text1"/>
          <w:sz w:val="28"/>
          <w:szCs w:val="28"/>
        </w:rPr>
        <w:t xml:space="preserve"> положения</w:t>
      </w:r>
      <w:r w:rsidRPr="00BF73F5">
        <w:rPr>
          <w:color w:val="000000" w:themeColor="text1"/>
          <w:sz w:val="28"/>
          <w:szCs w:val="28"/>
        </w:rPr>
        <w:t xml:space="preserve"> ч.ч. 2.2 и 2.3 ст. 4.1 КоАП РФ и назначить штраф менее минимального размера, т.к. у него тяжелое</w:t>
      </w:r>
      <w:r w:rsidRPr="00BF73F5">
        <w:rPr>
          <w:color w:val="000000" w:themeColor="text1"/>
          <w:sz w:val="28"/>
          <w:szCs w:val="28"/>
        </w:rPr>
        <w:t xml:space="preserve"> материальное положение: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="00BF73F5">
        <w:rPr>
          <w:sz w:val="28"/>
          <w:szCs w:val="28"/>
        </w:rPr>
        <w:t>.</w:t>
      </w:r>
    </w:p>
    <w:p w:rsidR="000E751F" w:rsidRPr="00BF73F5" w:rsidP="00BF73F5">
      <w:pPr>
        <w:pStyle w:val="1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BF73F5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BF73F5" w:rsidR="002256D7">
        <w:rPr>
          <w:sz w:val="28"/>
          <w:szCs w:val="28"/>
        </w:rPr>
        <w:t>Алейникова В.Н.</w:t>
      </w:r>
      <w:r w:rsidRPr="00BF73F5">
        <w:rPr>
          <w:color w:val="000000" w:themeColor="text1"/>
          <w:sz w:val="28"/>
          <w:szCs w:val="28"/>
        </w:rPr>
        <w:t>, поскольку его присутствие не яв</w:t>
      </w:r>
      <w:r w:rsidRPr="00BF73F5">
        <w:rPr>
          <w:color w:val="000000" w:themeColor="text1"/>
          <w:sz w:val="28"/>
          <w:szCs w:val="28"/>
        </w:rPr>
        <w:t xml:space="preserve">ляется обязательным. </w:t>
      </w:r>
    </w:p>
    <w:p w:rsidR="000E751F" w:rsidRPr="00BF73F5" w:rsidP="00BF73F5">
      <w:pPr>
        <w:pStyle w:val="1"/>
        <w:shd w:val="clear" w:color="auto" w:fill="auto"/>
        <w:tabs>
          <w:tab w:val="left" w:pos="1906"/>
        </w:tabs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BF73F5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FC7EB5" w:rsidRPr="00BF73F5" w:rsidP="00BF73F5">
      <w:pPr>
        <w:pStyle w:val="1"/>
        <w:spacing w:after="0" w:line="240" w:lineRule="auto"/>
        <w:ind w:firstLine="567"/>
        <w:jc w:val="both"/>
        <w:rPr>
          <w:color w:val="000000" w:themeColor="text1"/>
          <w:sz w:val="28"/>
          <w:szCs w:val="28"/>
        </w:rPr>
      </w:pPr>
      <w:r w:rsidRPr="00BF73F5">
        <w:rPr>
          <w:color w:val="000000" w:themeColor="text1"/>
          <w:sz w:val="28"/>
          <w:szCs w:val="28"/>
        </w:rPr>
        <w:t>И</w:t>
      </w:r>
      <w:r w:rsidRPr="00BF73F5">
        <w:rPr>
          <w:color w:val="000000" w:themeColor="text1"/>
          <w:sz w:val="28"/>
          <w:szCs w:val="28"/>
        </w:rPr>
        <w:t xml:space="preserve">сследовав письменные материалы дела об административном </w:t>
      </w:r>
      <w:r w:rsidRPr="00BF73F5">
        <w:rPr>
          <w:color w:val="000000" w:themeColor="text1"/>
          <w:sz w:val="28"/>
          <w:szCs w:val="28"/>
        </w:rPr>
        <w:t xml:space="preserve">правонарушении, прихожу к выводу, что в судебном заседании нашел подтверждение факт совершения </w:t>
      </w:r>
      <w:r w:rsidRPr="00BF73F5">
        <w:rPr>
          <w:sz w:val="28"/>
          <w:szCs w:val="28"/>
        </w:rPr>
        <w:t>Алейниковым В.Н.</w:t>
      </w:r>
      <w:r w:rsidRPr="00BF73F5">
        <w:rPr>
          <w:color w:val="000000" w:themeColor="text1"/>
          <w:sz w:val="28"/>
          <w:szCs w:val="28"/>
        </w:rPr>
        <w:t xml:space="preserve"> административного правонарушения, предусмотренного ч. 2 ст. 20.13 КоАП РФ, по следующим </w:t>
      </w:r>
      <w:r w:rsidRPr="00BF73F5">
        <w:rPr>
          <w:color w:val="000000" w:themeColor="text1"/>
          <w:sz w:val="28"/>
          <w:szCs w:val="28"/>
        </w:rPr>
        <w:t>основаниям.</w:t>
      </w:r>
    </w:p>
    <w:p w:rsidR="00FC7EB5" w:rsidRPr="00BF73F5" w:rsidP="00BF73F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color w:val="000000" w:themeColor="text1"/>
          <w:sz w:val="28"/>
          <w:szCs w:val="28"/>
        </w:rPr>
        <w:t xml:space="preserve">Согласно ч. 1 ст. 2.1 КоАП РФ </w:t>
      </w:r>
      <w:r w:rsidRPr="00BF73F5">
        <w:rPr>
          <w:sz w:val="28"/>
          <w:szCs w:val="28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</w:t>
      </w:r>
      <w:r w:rsidRPr="00BF73F5">
        <w:rPr>
          <w:sz w:val="28"/>
          <w:szCs w:val="28"/>
        </w:rPr>
        <w:t>влена административная ответственность.</w:t>
      </w:r>
    </w:p>
    <w:p w:rsidR="00FC7EB5" w:rsidRPr="00BF73F5" w:rsidP="00BF73F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>В соответствии п.2.1 ст. 6 Федерального закона от 13.12.1996г. N 150-ФЗ (ред. от 08.12.2020г.) "Об оружии" ношение и перевозка в границах населенных пунктов пневматического оружия в заряженном или снаряженном состоян</w:t>
      </w:r>
      <w:r w:rsidRPr="00BF73F5">
        <w:rPr>
          <w:sz w:val="28"/>
          <w:szCs w:val="28"/>
        </w:rPr>
        <w:t>ии, а также использование такого оружия в границах населенных пунктов вне помещений и участков местности, специально приспособленных для спортивной стрельбы в соответствии с требованиями, установленными федеральным органом исполнительной власти, осуществля</w:t>
      </w:r>
      <w:r w:rsidRPr="00BF73F5">
        <w:rPr>
          <w:sz w:val="28"/>
          <w:szCs w:val="28"/>
        </w:rPr>
        <w:t>ющим функции по выработке и реализации государственной политики и нормативно-правовому регулированию в сфере физической культуры и спорта, и согласованными с федеральным органом исполнительной власти, уполномоченным в сфере оборота оружия.</w:t>
      </w:r>
    </w:p>
    <w:p w:rsidR="00FC7EB5" w:rsidRPr="00BF73F5" w:rsidP="00BF73F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 xml:space="preserve">Согласно ст. 24 </w:t>
      </w:r>
      <w:r w:rsidRPr="00BF73F5">
        <w:rPr>
          <w:sz w:val="28"/>
          <w:szCs w:val="28"/>
        </w:rPr>
        <w:t xml:space="preserve">Федерального закона от 13.12.1996г. N 150-ФЗ </w:t>
      </w:r>
      <w:r w:rsidRPr="00BF73F5" w:rsidR="002256D7">
        <w:rPr>
          <w:sz w:val="28"/>
          <w:szCs w:val="28"/>
        </w:rPr>
        <w:t xml:space="preserve"> </w:t>
      </w:r>
      <w:r w:rsidRPr="00BF73F5">
        <w:rPr>
          <w:sz w:val="28"/>
          <w:szCs w:val="28"/>
        </w:rPr>
        <w:t>"Об оружии", 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</w:t>
      </w:r>
      <w:r w:rsidRPr="00BF73F5">
        <w:rPr>
          <w:sz w:val="28"/>
          <w:szCs w:val="28"/>
        </w:rPr>
        <w:t>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за соб</w:t>
      </w:r>
      <w:r w:rsidRPr="00BF73F5">
        <w:rPr>
          <w:sz w:val="28"/>
          <w:szCs w:val="28"/>
        </w:rPr>
        <w:t>ой иные тяжкие последствия. При этом применение оружия в состоянии необходимой обороны не должно причинить вред третьим лицам.</w:t>
      </w:r>
    </w:p>
    <w:p w:rsidR="00574B2E" w:rsidRPr="00BF73F5" w:rsidP="00BF73F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>Частью 2 статьи 20.13 КоАП РФ предусмотрена ответственность за стрельбу из оружия в населенных пунктах или в других не отведенных</w:t>
      </w:r>
      <w:r w:rsidRPr="00BF73F5">
        <w:rPr>
          <w:sz w:val="28"/>
          <w:szCs w:val="28"/>
        </w:rPr>
        <w:t xml:space="preserve"> для этого местах 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</w:t>
      </w:r>
      <w:r w:rsidRPr="00BF73F5">
        <w:rPr>
          <w:sz w:val="28"/>
          <w:szCs w:val="28"/>
        </w:rPr>
        <w:t xml:space="preserve"> лет с конфискацией оружия и патронов к нему.</w:t>
      </w:r>
    </w:p>
    <w:p w:rsidR="002256D7" w:rsidRPr="00BF73F5" w:rsidP="00BF73F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>В соответствии со ст.24.1 КоАП РФ задачами производства по делам об административных правонарушениях,  являются</w:t>
      </w:r>
      <w:r w:rsidRPr="00BF73F5">
        <w:rPr>
          <w:sz w:val="28"/>
          <w:szCs w:val="28"/>
        </w:rPr>
        <w:tab/>
        <w:t xml:space="preserve"> всестороннее полное, объективное и своевременное выяснение обстоятельств каждого дела, разрешение</w:t>
      </w:r>
      <w:r w:rsidRPr="00BF73F5">
        <w:rPr>
          <w:sz w:val="28"/>
          <w:szCs w:val="28"/>
        </w:rPr>
        <w:t xml:space="preserve">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2256D7" w:rsidRPr="00BF73F5" w:rsidP="00BF73F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>В соответствии со ст. 26.2 КоАП РФ доказательствами по делу об административно</w:t>
      </w:r>
      <w:r w:rsidRPr="00BF73F5">
        <w:rPr>
          <w:sz w:val="28"/>
          <w:szCs w:val="28"/>
        </w:rPr>
        <w:t xml:space="preserve">м правонарушении являются любые фактические данные, на основании которых судья, орган, должностное лицо, в производстве которых </w:t>
      </w:r>
      <w:r w:rsidRPr="00BF73F5">
        <w:rPr>
          <w:sz w:val="28"/>
          <w:szCs w:val="28"/>
        </w:rPr>
        <w:t xml:space="preserve">находится дело, устанавливают наличие или отсутствие события административного правонарушения, виновность лица, привлекаемого к </w:t>
      </w:r>
      <w:r w:rsidRPr="00BF73F5">
        <w:rPr>
          <w:sz w:val="28"/>
          <w:szCs w:val="28"/>
        </w:rPr>
        <w:t>административной ответственности, а также иные обстоятельства, имеющие значение для правильного разрешения дела.</w:t>
      </w:r>
    </w:p>
    <w:p w:rsidR="002256D7" w:rsidRPr="00BF73F5" w:rsidP="00BF73F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</w:t>
      </w:r>
      <w:r w:rsidRPr="00BF73F5">
        <w:rPr>
          <w:sz w:val="28"/>
          <w:szCs w:val="28"/>
        </w:rPr>
        <w:t>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64DE0" w:rsidRPr="00BF73F5" w:rsidP="00BF73F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 xml:space="preserve">Судом установлено, что в действиях Алейникова В.Н., имеется состав административного правонарушения, предусмотренного ч. 2 ст. 20.13 КоАП РФ, поскольку его вина объективно подтверждается материалами административного дела, исследованными в ходе судебного </w:t>
      </w:r>
      <w:r w:rsidRPr="00BF73F5">
        <w:rPr>
          <w:sz w:val="28"/>
          <w:szCs w:val="28"/>
        </w:rPr>
        <w:t>заседания:</w:t>
      </w:r>
      <w:r w:rsidRPr="00BF73F5" w:rsidR="00732E01">
        <w:rPr>
          <w:sz w:val="28"/>
          <w:szCs w:val="28"/>
        </w:rPr>
        <w:t xml:space="preserve"> протоколом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 w:rsidR="00732E01">
        <w:rPr>
          <w:sz w:val="28"/>
          <w:szCs w:val="28"/>
        </w:rPr>
        <w:t xml:space="preserve">об административном правонарушении </w:t>
      </w:r>
      <w:r w:rsidRPr="00BF73F5" w:rsidR="00AB322B">
        <w:rPr>
          <w:sz w:val="28"/>
          <w:szCs w:val="28"/>
        </w:rPr>
        <w:t xml:space="preserve">от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 w:rsidR="00AB322B">
        <w:rPr>
          <w:sz w:val="28"/>
          <w:szCs w:val="28"/>
        </w:rPr>
        <w:t>года</w:t>
      </w:r>
      <w:r w:rsidRPr="00BF73F5" w:rsidR="00320DC0">
        <w:rPr>
          <w:sz w:val="28"/>
          <w:szCs w:val="28"/>
        </w:rPr>
        <w:t>;</w:t>
      </w:r>
      <w:r w:rsidRPr="00BF73F5" w:rsidR="00732E01">
        <w:rPr>
          <w:sz w:val="28"/>
          <w:szCs w:val="28"/>
        </w:rPr>
        <w:t xml:space="preserve"> </w:t>
      </w:r>
      <w:r w:rsidRPr="00BF73F5" w:rsidR="00AB322B">
        <w:rPr>
          <w:sz w:val="28"/>
          <w:szCs w:val="28"/>
        </w:rPr>
        <w:t>рапортом</w:t>
      </w:r>
      <w:r w:rsidRPr="00BF73F5">
        <w:rPr>
          <w:sz w:val="28"/>
          <w:szCs w:val="28"/>
        </w:rPr>
        <w:t xml:space="preserve"> ст. УУП ОУУП и ПДН </w:t>
      </w:r>
      <w:r w:rsidRPr="00BF73F5" w:rsidR="00AB322B">
        <w:rPr>
          <w:sz w:val="28"/>
          <w:szCs w:val="28"/>
        </w:rPr>
        <w:t>ОМВД России по Белогорскому району</w:t>
      </w:r>
      <w:r w:rsidRPr="00BF73F5" w:rsidR="00541474">
        <w:rPr>
          <w:sz w:val="28"/>
          <w:szCs w:val="28"/>
        </w:rPr>
        <w:t xml:space="preserve"> от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 w:rsidR="00541474">
        <w:rPr>
          <w:sz w:val="28"/>
          <w:szCs w:val="28"/>
        </w:rPr>
        <w:t>г.</w:t>
      </w:r>
      <w:r w:rsidRPr="00BF73F5" w:rsidR="00320DC0">
        <w:rPr>
          <w:sz w:val="28"/>
          <w:szCs w:val="28"/>
        </w:rPr>
        <w:t>;</w:t>
      </w:r>
      <w:r w:rsidRPr="00BF73F5">
        <w:rPr>
          <w:sz w:val="28"/>
          <w:szCs w:val="28"/>
        </w:rPr>
        <w:t xml:space="preserve"> заявлением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 xml:space="preserve">г.; протоколом осмотра места происшествия  от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 xml:space="preserve">г. с фототаблицей; рапортом о/д </w:t>
      </w:r>
      <w:r w:rsidRPr="00BF73F5">
        <w:rPr>
          <w:sz w:val="28"/>
          <w:szCs w:val="28"/>
        </w:rPr>
        <w:t>д</w:t>
      </w:r>
      <w:r w:rsidRPr="00BF73F5">
        <w:rPr>
          <w:sz w:val="28"/>
          <w:szCs w:val="28"/>
        </w:rPr>
        <w:t xml:space="preserve">/ч ОМВД России по Белогорскому району от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 xml:space="preserve">г.; распиской Алейникова В.Н. от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 xml:space="preserve">г.; протоколом осмотра места происшествия  от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 xml:space="preserve">г. с фототаблицей; </w:t>
      </w:r>
      <w:r w:rsidRPr="00BF73F5">
        <w:rPr>
          <w:sz w:val="28"/>
          <w:szCs w:val="28"/>
        </w:rPr>
        <w:t xml:space="preserve">письменным объяснениями  Алейникова В.Н. от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>г.; заключением эксперта №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>г.; заключением о причине смерти животного №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 xml:space="preserve">г.; письменным объяснениями 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>г.; коре</w:t>
      </w:r>
      <w:r w:rsidRPr="00BF73F5">
        <w:rPr>
          <w:sz w:val="28"/>
          <w:szCs w:val="28"/>
        </w:rPr>
        <w:t>шком (квитанцией) №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 xml:space="preserve">г.; постановлением об отказе в возбуждении уголовного дела от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>г.;</w:t>
      </w:r>
      <w:r w:rsidRPr="00BF73F5" w:rsidR="00952D23">
        <w:rPr>
          <w:sz w:val="28"/>
          <w:szCs w:val="28"/>
        </w:rPr>
        <w:t xml:space="preserve"> рапортом ст. УУП ОУУП и ПДН ОМВД Рос</w:t>
      </w:r>
      <w:r w:rsidR="006F27C7">
        <w:rPr>
          <w:sz w:val="28"/>
          <w:szCs w:val="28"/>
        </w:rPr>
        <w:t xml:space="preserve">сии по Белогорскому району от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 w:rsidR="00952D23">
        <w:rPr>
          <w:sz w:val="28"/>
          <w:szCs w:val="28"/>
        </w:rPr>
        <w:t>г.</w:t>
      </w:r>
      <w:r w:rsidRPr="00BF73F5" w:rsidR="00121248">
        <w:rPr>
          <w:sz w:val="28"/>
          <w:szCs w:val="28"/>
        </w:rPr>
        <w:t xml:space="preserve"> </w:t>
      </w:r>
    </w:p>
    <w:p w:rsidR="0074197E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В соответствии со ст. 26.2 КоАП РФ доказательствами по делу об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 являются любые фактические данные, на основании которых устанавливается наличие или отсутствие события правонарушения, виновность лица, а также иные обстоятельства, имеющие значение правильного разрешения дела. Эти данные у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станавливаются протоколом об административном правонарушении, иными протоколами, объяснениями лица, заключением эксперта, иными документами, а также показаниями специальных технических средств, вещественными доказательствами.</w:t>
      </w:r>
    </w:p>
    <w:p w:rsidR="0074197E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Оценив в совокупности исследов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анные доказательства в соответствии со ст. 26.11 КоАП РФ,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 квалифицирует содеянное </w:t>
      </w:r>
      <w:r w:rsidRPr="00BF73F5" w:rsidR="00952D23">
        <w:rPr>
          <w:rFonts w:ascii="Times New Roman" w:hAnsi="Times New Roman" w:cs="Times New Roman"/>
          <w:sz w:val="28"/>
          <w:szCs w:val="28"/>
        </w:rPr>
        <w:t xml:space="preserve">Алейниковым В.Н.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по ч. 2 ст. 20.13 КоАП РФ, - как стрельба из оружия в населенных пунктах или в других не отведенных для этого местах.</w:t>
      </w:r>
    </w:p>
    <w:p w:rsidR="00F04B78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Ссылка </w:t>
      </w:r>
      <w:r w:rsidRPr="00BF73F5" w:rsidR="00952D23">
        <w:rPr>
          <w:rFonts w:ascii="Times New Roman" w:hAnsi="Times New Roman" w:cs="Times New Roman"/>
          <w:sz w:val="28"/>
          <w:szCs w:val="28"/>
        </w:rPr>
        <w:t xml:space="preserve">Алейникова В.Н.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о том, что пневматическая винтовка не является оружием, мировой судья считает несостоятельными по сле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дующим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основаниям. </w:t>
      </w:r>
    </w:p>
    <w:p w:rsidR="00F04B78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Понятие оружия закреплено действующим законодательством в Федеральном законе от 13.12.1996 г. N 150-ФЗ "Об оружии". В соответствии со ст. 1 указанного закона, оружие - устройства и предметы, конструктивно предназначенные для поражения ж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ивой или иной цели, подачи сигналов. К 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 (далее - конструктивно сходные с оружием изде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лия). </w:t>
      </w:r>
    </w:p>
    <w:p w:rsidR="00F04B78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Указанный Федеральный закон в ст. 1 под оружием понимает устройства и предметы, предназначенные для поражения цели, подачи сигналов и исключает из понятия "оружие" строго поименованные в указанной норме предметы. </w:t>
      </w:r>
    </w:p>
    <w:p w:rsidR="00F04B78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того, что </w:t>
      </w:r>
      <w:r w:rsidRPr="00BF73F5" w:rsidR="006E79B4">
        <w:rPr>
          <w:rFonts w:ascii="Times New Roman" w:hAnsi="Times New Roman" w:cs="Times New Roman"/>
          <w:sz w:val="28"/>
          <w:szCs w:val="28"/>
        </w:rPr>
        <w:t xml:space="preserve">пневматическая пружинно-поршневая винтовка </w:t>
      </w:r>
      <w:r w:rsidRPr="00BF73F5" w:rsidR="00A82735">
        <w:rPr>
          <w:rFonts w:ascii="Times New Roman" w:hAnsi="Times New Roman" w:cs="Times New Roman"/>
          <w:sz w:val="28"/>
          <w:szCs w:val="28"/>
        </w:rPr>
        <w:t xml:space="preserve">модели В-1, калибра 4,5 мм., без номера, изготовленной </w:t>
      </w:r>
      <w:r w:rsidRPr="00BF73F5" w:rsidR="00A82735">
        <w:rPr>
          <w:rFonts w:ascii="Times New Roman" w:hAnsi="Times New Roman" w:cs="Times New Roman"/>
          <w:color w:val="000000" w:themeColor="text1"/>
          <w:sz w:val="28"/>
          <w:szCs w:val="28"/>
        </w:rPr>
        <w:t>промышленным способом в КНР и к категории огнестрельного оружия не относящегося  с дульной энергией 4,5 Дж</w:t>
      </w:r>
      <w:r w:rsidRPr="00BF73F5" w:rsidR="00A82735">
        <w:rPr>
          <w:rFonts w:ascii="Times New Roman" w:hAnsi="Times New Roman" w:cs="Times New Roman"/>
          <w:sz w:val="28"/>
          <w:szCs w:val="28"/>
        </w:rPr>
        <w:t>.</w:t>
      </w:r>
      <w:r w:rsidRPr="00BF73F5" w:rsidR="006E79B4">
        <w:rPr>
          <w:rFonts w:ascii="Times New Roman" w:hAnsi="Times New Roman" w:cs="Times New Roman"/>
          <w:sz w:val="28"/>
          <w:szCs w:val="28"/>
        </w:rPr>
        <w:t>,</w:t>
      </w:r>
      <w:r w:rsidRPr="00BF73F5" w:rsidR="00893F60">
        <w:rPr>
          <w:rFonts w:ascii="Times New Roman" w:hAnsi="Times New Roman" w:cs="Times New Roman"/>
          <w:sz w:val="28"/>
          <w:szCs w:val="28"/>
        </w:rPr>
        <w:t xml:space="preserve">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имеет сертификацию в качестве изделия хозяйственно-бытового и производственного назначения, спортивного снаряда в ходе рассмотрения дела представлено не было. </w:t>
      </w:r>
    </w:p>
    <w:p w:rsidR="003154FC" w:rsidRPr="00BF73F5" w:rsidP="00BF73F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 xml:space="preserve">Ссылка </w:t>
      </w:r>
      <w:r w:rsidRPr="00BF73F5" w:rsidR="00952D23">
        <w:rPr>
          <w:sz w:val="28"/>
          <w:szCs w:val="28"/>
        </w:rPr>
        <w:t>Алейникова В.Н.</w:t>
      </w:r>
      <w:r w:rsidRPr="00BF73F5" w:rsidR="006E79B4">
        <w:rPr>
          <w:sz w:val="28"/>
          <w:szCs w:val="28"/>
        </w:rPr>
        <w:t xml:space="preserve">, что </w:t>
      </w:r>
      <w:r w:rsidRPr="00BF73F5" w:rsidR="00051281">
        <w:rPr>
          <w:sz w:val="28"/>
          <w:szCs w:val="28"/>
        </w:rPr>
        <w:t>п</w:t>
      </w:r>
      <w:r w:rsidRPr="00BF73F5" w:rsidR="006E79B4">
        <w:rPr>
          <w:sz w:val="28"/>
          <w:szCs w:val="28"/>
        </w:rPr>
        <w:t xml:space="preserve">невматическая пружинно-поршневая винтовка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 w:rsidR="00F04B78">
        <w:rPr>
          <w:sz w:val="28"/>
          <w:szCs w:val="28"/>
        </w:rPr>
        <w:t>, вследствие чего она не является оружием, мировой судья также признает несостоятельными. Никаких документов на винтовку, ни в ходе проверки, ни в судебное заседание представлено не было. Иных доказательств, кроме утверждени</w:t>
      </w:r>
      <w:r w:rsidRPr="00BF73F5" w:rsidR="00952D23">
        <w:rPr>
          <w:sz w:val="28"/>
          <w:szCs w:val="28"/>
        </w:rPr>
        <w:t>й</w:t>
      </w:r>
      <w:r w:rsidRPr="00BF73F5" w:rsidR="00F04B78">
        <w:rPr>
          <w:sz w:val="28"/>
          <w:szCs w:val="28"/>
        </w:rPr>
        <w:t xml:space="preserve"> </w:t>
      </w:r>
      <w:r w:rsidRPr="00BF73F5" w:rsidR="00952D23">
        <w:rPr>
          <w:sz w:val="28"/>
          <w:szCs w:val="28"/>
        </w:rPr>
        <w:t xml:space="preserve">Алейникова В.Н. </w:t>
      </w:r>
      <w:r w:rsidRPr="00BF73F5" w:rsidR="00F04B78">
        <w:rPr>
          <w:sz w:val="28"/>
          <w:szCs w:val="28"/>
        </w:rPr>
        <w:t xml:space="preserve">о том, что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 w:rsidR="00F04B78">
        <w:rPr>
          <w:sz w:val="28"/>
          <w:szCs w:val="28"/>
        </w:rPr>
        <w:t xml:space="preserve">, в ходе рассмотрения дела представлено не было. </w:t>
      </w:r>
      <w:r w:rsidRPr="00BF73F5" w:rsidR="00FB1677">
        <w:rPr>
          <w:sz w:val="28"/>
          <w:szCs w:val="28"/>
        </w:rPr>
        <w:t xml:space="preserve">Более того, указанное опровергается заключением эксперта </w:t>
      </w:r>
      <w:r w:rsidRPr="00BF73F5">
        <w:rPr>
          <w:sz w:val="28"/>
          <w:szCs w:val="28"/>
        </w:rPr>
        <w:t>№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>г.</w:t>
      </w:r>
      <w:r w:rsidRPr="00BF73F5" w:rsidR="00FB1677">
        <w:rPr>
          <w:sz w:val="28"/>
          <w:szCs w:val="28"/>
        </w:rPr>
        <w:t>,</w:t>
      </w:r>
      <w:r w:rsidRPr="00BF73F5">
        <w:rPr>
          <w:sz w:val="28"/>
          <w:szCs w:val="28"/>
        </w:rPr>
        <w:t xml:space="preserve"> При этом, в соответствии со статьей 3 Закона об оружии к гражданскому оружию относится спортивное пневматическое оружие с дульной энергией свыше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>
        <w:rPr>
          <w:sz w:val="28"/>
          <w:szCs w:val="28"/>
        </w:rPr>
        <w:t>.</w:t>
      </w:r>
    </w:p>
    <w:p w:rsidR="00F04B78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В то же время статья 1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N 150-ФЗ от 13.12.1996 г. исключает из понятия оружие только поименованные в данной статье предметы, сертифицированные в качестве изделий хозяйственно-бытового и производственного назначения, спортивные снаряды, конструктивно сходные с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оружием и не указывает количество дульной энергии в качестве критерия отнесения предметов к оружию.</w:t>
      </w:r>
    </w:p>
    <w:p w:rsidR="00051281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принимая во внимание, что пневматическая пружинно-поршневая винтовка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 w:rsidR="00A82735">
        <w:rPr>
          <w:rFonts w:ascii="Times New Roman" w:hAnsi="Times New Roman" w:cs="Times New Roman"/>
          <w:sz w:val="28"/>
          <w:szCs w:val="28"/>
        </w:rPr>
        <w:t>.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, т.е. свыше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 w:rsidR="00785F29">
        <w:rPr>
          <w:rFonts w:ascii="Times New Roman" w:eastAsia="Times New Roman" w:hAnsi="Times New Roman" w:cs="Times New Roman"/>
          <w:sz w:val="28"/>
          <w:szCs w:val="28"/>
        </w:rPr>
        <w:t xml:space="preserve">, и таким образом относится к оружие, что согласуется с правовой позицией, изложенной в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Pr="00BF73F5" w:rsidR="00785F2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Верховного Суда РФ от 2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3.06.2016 N 117-АД16-1.</w:t>
      </w:r>
    </w:p>
    <w:p w:rsidR="0074197E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Установленных законом оснований для прекращения производства по делу не имеется, срок давности привлечения </w:t>
      </w:r>
      <w:r w:rsidRPr="00BF73F5" w:rsidR="00952D23">
        <w:rPr>
          <w:rFonts w:ascii="Times New Roman" w:hAnsi="Times New Roman" w:cs="Times New Roman"/>
          <w:sz w:val="28"/>
          <w:szCs w:val="28"/>
        </w:rPr>
        <w:t xml:space="preserve">Алейникова В.Н.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ответственности, установленный ч. 1 ст. 4.5 КоАП РФ, не истек.</w:t>
      </w:r>
    </w:p>
    <w:p w:rsidR="0074197E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В соответствии со ст.4.2 Ко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АП РФ обстоятельством, смягчающим административную ответственность </w:t>
      </w:r>
      <w:r w:rsidRPr="00BF73F5" w:rsidR="00952D23">
        <w:rPr>
          <w:rFonts w:ascii="Times New Roman" w:hAnsi="Times New Roman" w:cs="Times New Roman"/>
          <w:sz w:val="28"/>
          <w:szCs w:val="28"/>
        </w:rPr>
        <w:t>Алейникова В.Н.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, является – его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раскаяние.</w:t>
      </w:r>
    </w:p>
    <w:p w:rsidR="0074197E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 ст. 4.3 КоАП РФ, - не установлено.</w:t>
      </w:r>
    </w:p>
    <w:p w:rsidR="00C8612F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наказания, с учетом характера совершенного административного правонарушения, личности виновного, его имущественного и семейного положения, наличие смягчающих административную ответственность обстоятельств и отсутствие отягчающих обстоятельств, всех обстоя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тельств дела, считаю необходимым назначить наказание в виде административного штрафа, предусмотренное  санкцией ч.2 ст. </w:t>
      </w:r>
      <w:r w:rsidRPr="00BF73F5" w:rsidR="00BC0B72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73F5" w:rsidR="00BC0B72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КоАП РФ,</w:t>
      </w:r>
      <w:r w:rsidRPr="00BF73F5" w:rsidR="00A82735"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оружия и патронов к нему,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что будет достаточной мерой ответственности за совершенное правонарушение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рушении.</w:t>
      </w:r>
    </w:p>
    <w:p w:rsidR="00C8612F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Согласно ч.ч. 2.2 и 2.3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ственности физического лица, судья, рассматривающий дело об административном правонарушении может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 </w:t>
      </w:r>
    </w:p>
    <w:p w:rsidR="00C8612F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граждан или должностных лиц соответствующей статьей или частью ста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тьи раздела II настоящего Кодекса.</w:t>
      </w:r>
    </w:p>
    <w:p w:rsidR="00C8612F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Согласно ч. 2.3 ст. 4.1 КоАП РФ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административ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8855A2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основании изложенного, с учетом характера совершенного административного правонарушения, личности виновно</w:t>
      </w:r>
      <w:r w:rsidRPr="00BF73F5" w:rsidR="00BC0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BF7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е</w:t>
      </w:r>
      <w:r w:rsidRPr="00BF73F5" w:rsidR="00BC0B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BF7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возра</w:t>
      </w:r>
      <w:r w:rsidRPr="00BF7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ста,  имущественного и семейного положения, смягчающего административную ответственность обстоятельства и отсутствия обстоятельств, ее отягчающих, всех обстоятельств дела, учитывая, также, </w:t>
      </w:r>
      <w:r w:rsidRPr="00BF73F5" w:rsidR="00F61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что у </w:t>
      </w:r>
      <w:r w:rsidRPr="00BF73F5" w:rsidR="00952D23">
        <w:rPr>
          <w:rFonts w:ascii="Times New Roman" w:hAnsi="Times New Roman" w:cs="Times New Roman"/>
          <w:sz w:val="28"/>
          <w:szCs w:val="28"/>
        </w:rPr>
        <w:t xml:space="preserve">Алейникова В.Н. </w:t>
      </w:r>
      <w:r w:rsidRPr="00BF7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тяжелое материальное положение,</w:t>
      </w:r>
      <w:r w:rsidRPr="00BF73F5" w:rsidR="00F610F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т.к.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 w:rsidR="006720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F7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считает необходимым назначить </w:t>
      </w:r>
      <w:r w:rsidRPr="00BF73F5" w:rsidR="00952D23">
        <w:rPr>
          <w:rFonts w:ascii="Times New Roman" w:hAnsi="Times New Roman" w:cs="Times New Roman"/>
          <w:sz w:val="28"/>
          <w:szCs w:val="28"/>
        </w:rPr>
        <w:t>Алейникову В.Н.</w:t>
      </w:r>
      <w:r w:rsidRPr="00BF73F5" w:rsidR="00893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7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 с учетом ч.ч. 2.2 и 2.3</w:t>
      </w:r>
      <w:r w:rsidRPr="00BF73F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ст. 4.1 КоАП РФ в размере не менее половины минимального размера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для граждан,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предусмотренного санкцией ч. 2 ст. </w:t>
      </w:r>
      <w:r w:rsidRPr="00BF73F5" w:rsidR="0067208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F73F5" w:rsidR="00672085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BF73F5" w:rsidR="00BB4B4D">
        <w:rPr>
          <w:rFonts w:ascii="Times New Roman" w:eastAsia="Times New Roman" w:hAnsi="Times New Roman" w:cs="Times New Roman"/>
          <w:sz w:val="28"/>
          <w:szCs w:val="28"/>
        </w:rPr>
        <w:t xml:space="preserve"> с конфискацией предмета административного правонарушения</w:t>
      </w:r>
      <w:r w:rsidRPr="00BF73F5" w:rsidR="00CF10A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F73F5" w:rsidR="00CF10AA">
        <w:rPr>
          <w:rFonts w:ascii="Times New Roman" w:hAnsi="Times New Roman" w:cs="Times New Roman"/>
          <w:sz w:val="28"/>
          <w:szCs w:val="28"/>
        </w:rPr>
        <w:t>рассрочкой уплаты административного штрафа на срок три месяца,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A82735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При рассмотрении дела </w:t>
      </w:r>
      <w:r w:rsidRPr="00BF73F5">
        <w:rPr>
          <w:rFonts w:ascii="Times New Roman" w:hAnsi="Times New Roman" w:cs="Times New Roman"/>
          <w:sz w:val="28"/>
          <w:szCs w:val="28"/>
        </w:rPr>
        <w:t xml:space="preserve">Алейниковым В.Н. 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заявлено ходатайство о рассрочке уплаты административного штрафа,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 а именно: после вступления постановления в законную силу и окончания 60-ти дневного срока для оплаты штрафа предоставить рассрочку на три  месяца. </w:t>
      </w:r>
    </w:p>
    <w:p w:rsidR="00A82735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Согласно ч. 2 ст. 31.5 КоАП РФ с учетом материального положения лица, привлеченного к административной отве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</w:t>
      </w:r>
    </w:p>
    <w:p w:rsidR="00A82735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>По смыслу названной нормы невозможность исполнения решения о взыскании административного штрафа может быть обусловлена отсутствием у лица, привлеченного этим решением к административной ответственности, денежных средств и имущества, за счет которого возмож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на уплата штрафа. </w:t>
      </w:r>
    </w:p>
    <w:p w:rsidR="00A82735" w:rsidRPr="00BF73F5" w:rsidP="00BF73F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3F5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материальное положение </w:t>
      </w:r>
      <w:r w:rsidRPr="00BF73F5">
        <w:rPr>
          <w:rFonts w:ascii="Times New Roman" w:hAnsi="Times New Roman" w:cs="Times New Roman"/>
          <w:sz w:val="28"/>
          <w:szCs w:val="28"/>
        </w:rPr>
        <w:t>Алейникова В.Н.</w:t>
      </w:r>
      <w:r w:rsidRPr="00BF73F5">
        <w:rPr>
          <w:rFonts w:ascii="Times New Roman" w:eastAsia="Times New Roman" w:hAnsi="Times New Roman" w:cs="Times New Roman"/>
          <w:sz w:val="28"/>
          <w:szCs w:val="28"/>
        </w:rPr>
        <w:t>, суд полагает возможным ходатайство удовлетворить и предоставить рассрочку уплаты административного штрафа на срок три месяца.</w:t>
      </w:r>
    </w:p>
    <w:p w:rsidR="008855A2" w:rsidRPr="00BF73F5" w:rsidP="00BF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2 ст. </w:t>
      </w:r>
      <w:r w:rsidRPr="00BF73F5">
        <w:rPr>
          <w:rFonts w:ascii="Times New Roman" w:hAnsi="Times New Roman" w:cs="Times New Roman"/>
          <w:sz w:val="28"/>
          <w:szCs w:val="28"/>
        </w:rPr>
        <w:t>20.13 КоАП РФ, ч.ч. 2.2 и 2.3. ст. 4.1 КоАП РФ, ст. 29.9, ст. 29.10 КоАП РФ, мировой судья</w:t>
      </w:r>
      <w:r w:rsidRPr="00BF73F5">
        <w:rPr>
          <w:rFonts w:ascii="Times New Roman" w:hAnsi="Times New Roman" w:cs="Times New Roman"/>
          <w:color w:val="auto"/>
          <w:sz w:val="28"/>
          <w:szCs w:val="28"/>
        </w:rPr>
        <w:t xml:space="preserve">,  </w:t>
      </w:r>
    </w:p>
    <w:p w:rsidR="003B0BD8" w:rsidRPr="00BF73F5" w:rsidP="00BF73F5">
      <w:pPr>
        <w:pStyle w:val="1"/>
        <w:shd w:val="clear" w:color="auto" w:fill="auto"/>
        <w:spacing w:after="0" w:line="240" w:lineRule="auto"/>
        <w:ind w:firstLine="567"/>
        <w:jc w:val="center"/>
        <w:rPr>
          <w:sz w:val="28"/>
          <w:szCs w:val="28"/>
        </w:rPr>
      </w:pPr>
      <w:r w:rsidRPr="00BF73F5">
        <w:rPr>
          <w:sz w:val="28"/>
          <w:szCs w:val="28"/>
        </w:rPr>
        <w:t>ПОСТАНОВИЛ:</w:t>
      </w:r>
    </w:p>
    <w:p w:rsidR="002A1799" w:rsidRPr="00BF73F5" w:rsidP="00BF73F5">
      <w:pPr>
        <w:pStyle w:val="1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 xml:space="preserve">Признать </w:t>
      </w:r>
      <w:r w:rsidRPr="00BF73F5" w:rsidR="00952D23">
        <w:rPr>
          <w:sz w:val="28"/>
          <w:szCs w:val="28"/>
        </w:rPr>
        <w:t xml:space="preserve">Алейникова Василия Николаевича </w:t>
      </w:r>
      <w:r w:rsidRPr="00BF73F5">
        <w:rPr>
          <w:sz w:val="28"/>
          <w:szCs w:val="28"/>
        </w:rPr>
        <w:t>виновным в совершении административного правонарушения, предусмотренного ч. 2 ст. 20.13 Кодекса Российской Фед</w:t>
      </w:r>
      <w:r w:rsidRPr="00BF73F5">
        <w:rPr>
          <w:sz w:val="28"/>
          <w:szCs w:val="28"/>
        </w:rPr>
        <w:t xml:space="preserve">ерации об административных правонарушениях, и назначить ему наказание с применением ч. 2.2. ст. 4.1. КоАП РФ в виде административного штрафа в размере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 xml:space="preserve"> </w:t>
      </w:r>
      <w:r w:rsidRPr="00BF73F5" w:rsidR="00A82735">
        <w:rPr>
          <w:sz w:val="28"/>
          <w:szCs w:val="28"/>
        </w:rPr>
        <w:t xml:space="preserve">с конфискацией оружия и патронов к нему - </w:t>
      </w:r>
      <w:r w:rsidRPr="00BF73F5" w:rsidR="00136FE2">
        <w:rPr>
          <w:sz w:val="28"/>
          <w:szCs w:val="28"/>
        </w:rPr>
        <w:t>пневматическ</w:t>
      </w:r>
      <w:r w:rsidRPr="00BF73F5" w:rsidR="00A82735">
        <w:rPr>
          <w:sz w:val="28"/>
          <w:szCs w:val="28"/>
        </w:rPr>
        <w:t>ую</w:t>
      </w:r>
      <w:r w:rsidRPr="00BF73F5" w:rsidR="00136FE2">
        <w:rPr>
          <w:sz w:val="28"/>
          <w:szCs w:val="28"/>
        </w:rPr>
        <w:t xml:space="preserve"> пружинно-поршневой винтовки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 w:rsidR="00A82735">
        <w:rPr>
          <w:sz w:val="28"/>
          <w:szCs w:val="28"/>
        </w:rPr>
        <w:t xml:space="preserve">, </w:t>
      </w:r>
      <w:r w:rsidRPr="00BF73F5">
        <w:rPr>
          <w:sz w:val="28"/>
          <w:szCs w:val="28"/>
        </w:rPr>
        <w:t>находящ</w:t>
      </w:r>
      <w:r w:rsidRPr="00BF73F5" w:rsidR="00A82735">
        <w:rPr>
          <w:sz w:val="28"/>
          <w:szCs w:val="28"/>
        </w:rPr>
        <w:t>и</w:t>
      </w:r>
      <w:r w:rsidRPr="00BF73F5">
        <w:rPr>
          <w:sz w:val="28"/>
          <w:szCs w:val="28"/>
        </w:rPr>
        <w:t>ес</w:t>
      </w:r>
      <w:r w:rsidRPr="00BF73F5">
        <w:rPr>
          <w:sz w:val="28"/>
          <w:szCs w:val="28"/>
        </w:rPr>
        <w:t xml:space="preserve">я на хранении в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 w:rsidR="00952D23">
        <w:rPr>
          <w:sz w:val="28"/>
          <w:szCs w:val="28"/>
        </w:rPr>
        <w:t xml:space="preserve"> </w:t>
      </w:r>
      <w:r w:rsidRPr="00BF73F5" w:rsidR="00A82735">
        <w:rPr>
          <w:sz w:val="28"/>
          <w:szCs w:val="28"/>
        </w:rPr>
        <w:t xml:space="preserve">- </w:t>
      </w:r>
      <w:r w:rsidRPr="00BF73F5">
        <w:rPr>
          <w:sz w:val="28"/>
          <w:szCs w:val="28"/>
        </w:rPr>
        <w:t>в доход государства</w:t>
      </w:r>
      <w:r w:rsidRPr="00BF73F5" w:rsidR="00CB75C1">
        <w:rPr>
          <w:sz w:val="28"/>
          <w:szCs w:val="28"/>
        </w:rPr>
        <w:t>, с дальнейшим уничтожением</w:t>
      </w:r>
      <w:r w:rsidRPr="00BF73F5">
        <w:rPr>
          <w:sz w:val="28"/>
          <w:szCs w:val="28"/>
        </w:rPr>
        <w:t>.</w:t>
      </w:r>
    </w:p>
    <w:p w:rsidR="003E0A06" w:rsidRPr="00BF73F5" w:rsidP="00BF73F5">
      <w:pPr>
        <w:pStyle w:val="1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BF73F5">
        <w:rPr>
          <w:sz w:val="28"/>
          <w:szCs w:val="28"/>
        </w:rPr>
        <w:t xml:space="preserve">Предоставить </w:t>
      </w:r>
      <w:r w:rsidRPr="00BF73F5" w:rsidR="00952D23">
        <w:rPr>
          <w:sz w:val="28"/>
          <w:szCs w:val="28"/>
        </w:rPr>
        <w:t xml:space="preserve">Алейникову Василию Николаевичу </w:t>
      </w:r>
      <w:r w:rsidRPr="00BF73F5">
        <w:rPr>
          <w:sz w:val="28"/>
          <w:szCs w:val="28"/>
        </w:rPr>
        <w:t xml:space="preserve">рассрочку уплаты административного штрафа в размере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>
        <w:rPr>
          <w:sz w:val="28"/>
          <w:szCs w:val="28"/>
        </w:rPr>
        <w:t>рублей на срок три месяца</w:t>
      </w:r>
      <w:r w:rsidRPr="00BF73F5" w:rsidR="00A82735">
        <w:rPr>
          <w:sz w:val="28"/>
          <w:szCs w:val="28"/>
        </w:rPr>
        <w:t>,</w:t>
      </w:r>
      <w:r w:rsidRPr="00BF73F5">
        <w:rPr>
          <w:sz w:val="28"/>
          <w:szCs w:val="28"/>
        </w:rPr>
        <w:t xml:space="preserve"> после истечения предусмотренного ч. 1 ст. 32.2 КоАП РФ срока уплаты штрафа - шестидесяти дней со дня вступления постановления о наложении административного штрафа в законную силу, </w:t>
      </w:r>
      <w:r w:rsidRPr="00BF73F5" w:rsidR="00952D23">
        <w:rPr>
          <w:sz w:val="28"/>
          <w:szCs w:val="28"/>
        </w:rPr>
        <w:t>тремя частями: первая и вторая часть в</w:t>
      </w:r>
      <w:r w:rsidRPr="00BF73F5">
        <w:rPr>
          <w:sz w:val="28"/>
          <w:szCs w:val="28"/>
        </w:rPr>
        <w:t xml:space="preserve"> ра</w:t>
      </w:r>
      <w:r w:rsidRPr="00BF73F5">
        <w:rPr>
          <w:sz w:val="28"/>
          <w:szCs w:val="28"/>
        </w:rPr>
        <w:t xml:space="preserve">змере по </w:t>
      </w:r>
      <w:r w:rsidR="006F27C7">
        <w:rPr>
          <w:color w:val="000000" w:themeColor="text1"/>
          <w:sz w:val="28"/>
          <w:szCs w:val="28"/>
        </w:rPr>
        <w:t xml:space="preserve">&lt;данные изъяты&gt; </w:t>
      </w:r>
      <w:r w:rsidRPr="00BF73F5" w:rsidR="00952D23">
        <w:rPr>
          <w:sz w:val="28"/>
          <w:szCs w:val="28"/>
        </w:rPr>
        <w:t>и третья (</w:t>
      </w:r>
      <w:r w:rsidRPr="00BF73F5" w:rsidR="00BF73F5">
        <w:rPr>
          <w:sz w:val="28"/>
          <w:szCs w:val="28"/>
        </w:rPr>
        <w:t>последняя</w:t>
      </w:r>
      <w:r w:rsidRPr="00BF73F5" w:rsidR="00952D23">
        <w:rPr>
          <w:sz w:val="28"/>
          <w:szCs w:val="28"/>
        </w:rPr>
        <w:t>) часть – одним платежом в</w:t>
      </w:r>
      <w:r w:rsidRPr="00BF73F5" w:rsidR="00952D23">
        <w:rPr>
          <w:sz w:val="28"/>
          <w:szCs w:val="28"/>
        </w:rPr>
        <w:t xml:space="preserve"> </w:t>
      </w:r>
      <w:r w:rsidRPr="00BF73F5" w:rsidR="00952D23">
        <w:rPr>
          <w:sz w:val="28"/>
          <w:szCs w:val="28"/>
        </w:rPr>
        <w:t>размере</w:t>
      </w:r>
      <w:r w:rsidRPr="00BF73F5" w:rsidR="00952D23">
        <w:rPr>
          <w:sz w:val="28"/>
          <w:szCs w:val="28"/>
        </w:rPr>
        <w:t xml:space="preserve"> </w:t>
      </w:r>
      <w:r w:rsidRPr="00BF73F5">
        <w:rPr>
          <w:sz w:val="28"/>
          <w:szCs w:val="28"/>
        </w:rPr>
        <w:t xml:space="preserve">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 w:rsidR="00952D23">
        <w:rPr>
          <w:sz w:val="28"/>
          <w:szCs w:val="28"/>
        </w:rPr>
        <w:t xml:space="preserve">, </w:t>
      </w:r>
      <w:r w:rsidRPr="00BF73F5" w:rsidR="00BF73F5">
        <w:rPr>
          <w:sz w:val="28"/>
          <w:szCs w:val="28"/>
        </w:rPr>
        <w:t xml:space="preserve">т.е. </w:t>
      </w:r>
      <w:r w:rsidRPr="00BF73F5">
        <w:rPr>
          <w:sz w:val="28"/>
          <w:szCs w:val="28"/>
        </w:rPr>
        <w:t>с первого по третий рассроченные месяцы, включительно.</w:t>
      </w:r>
    </w:p>
    <w:p w:rsidR="00A13E1F" w:rsidRPr="00BF73F5" w:rsidP="00BF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="006F27C7">
        <w:rPr>
          <w:color w:val="000000" w:themeColor="text1"/>
          <w:sz w:val="28"/>
          <w:szCs w:val="28"/>
        </w:rPr>
        <w:t>&lt;данные изъяты&gt;</w:t>
      </w:r>
      <w:r w:rsidRPr="00BF73F5">
        <w:rPr>
          <w:rFonts w:ascii="Times New Roman" w:hAnsi="Times New Roman" w:cs="Times New Roman"/>
          <w:sz w:val="28"/>
          <w:szCs w:val="28"/>
        </w:rPr>
        <w:t>.</w:t>
      </w:r>
    </w:p>
    <w:p w:rsidR="00A13E1F" w:rsidRPr="00BF73F5" w:rsidP="00BF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BF73F5" w:rsidR="00952D23">
        <w:rPr>
          <w:rFonts w:ascii="Times New Roman" w:hAnsi="Times New Roman" w:cs="Times New Roman"/>
          <w:sz w:val="28"/>
          <w:szCs w:val="28"/>
        </w:rPr>
        <w:t>Алейникову Василию Николаевичу</w:t>
      </w:r>
      <w:r w:rsidRPr="00BF73F5">
        <w:rPr>
          <w:rFonts w:ascii="Times New Roman" w:hAnsi="Times New Roman" w:cs="Times New Roman"/>
          <w:sz w:val="28"/>
          <w:szCs w:val="28"/>
        </w:rPr>
        <w:t>, что администрат</w:t>
      </w:r>
      <w:r w:rsidRPr="00BF73F5">
        <w:rPr>
          <w:rFonts w:ascii="Times New Roman" w:hAnsi="Times New Roman" w:cs="Times New Roman"/>
          <w:sz w:val="28"/>
          <w:szCs w:val="28"/>
        </w:rPr>
        <w:t xml:space="preserve">ивный штраф должен быть уплачен лицом, привлеченным к административной ответственности не позднее 60 дней со дня вступления постановления о </w:t>
      </w:r>
      <w:r w:rsidRPr="00BF73F5">
        <w:rPr>
          <w:rFonts w:ascii="Times New Roman" w:hAnsi="Times New Roman" w:cs="Times New Roman"/>
          <w:sz w:val="28"/>
          <w:szCs w:val="28"/>
        </w:rPr>
        <w:t xml:space="preserve">наложении штрафа в законную силу, либо со дня истечения отсрочки или рассрочки, предусмотренных ст. 31.5 КоАП РФ. </w:t>
      </w:r>
    </w:p>
    <w:p w:rsidR="00A13E1F" w:rsidRPr="00BF73F5" w:rsidP="00BF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Р</w:t>
      </w:r>
      <w:r w:rsidRPr="00BF73F5">
        <w:rPr>
          <w:rFonts w:ascii="Times New Roman" w:hAnsi="Times New Roman" w:cs="Times New Roman"/>
          <w:sz w:val="28"/>
          <w:szCs w:val="28"/>
        </w:rPr>
        <w:t xml:space="preserve">азъяснить </w:t>
      </w:r>
      <w:r w:rsidRPr="00BF73F5" w:rsidR="00952D23">
        <w:rPr>
          <w:rFonts w:ascii="Times New Roman" w:hAnsi="Times New Roman" w:cs="Times New Roman"/>
          <w:sz w:val="28"/>
          <w:szCs w:val="28"/>
        </w:rPr>
        <w:t>Алейникову Василию Николаевичу</w:t>
      </w:r>
      <w:r w:rsidRPr="00BF73F5">
        <w:rPr>
          <w:rFonts w:ascii="Times New Roman" w:hAnsi="Times New Roman" w:cs="Times New Roman"/>
          <w:sz w:val="28"/>
          <w:szCs w:val="28"/>
        </w:rPr>
        <w:t>, что 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32 Белогорского судебного района Республики Крым</w:t>
      </w:r>
      <w:r w:rsidRPr="00BF73F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13E1F" w:rsidRPr="00BF73F5" w:rsidP="00BF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либо адм</w:t>
      </w:r>
      <w:r w:rsidRPr="00BF73F5">
        <w:rPr>
          <w:rFonts w:ascii="Times New Roman" w:hAnsi="Times New Roman" w:cs="Times New Roman"/>
          <w:sz w:val="28"/>
          <w:szCs w:val="28"/>
        </w:rPr>
        <w:t>инистративный арест на срок до пятнадцати суток, либо обязательные работы на срок до пятидесяти часов.</w:t>
      </w:r>
    </w:p>
    <w:p w:rsidR="00A13E1F" w:rsidRPr="00BF73F5" w:rsidP="00BF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73F5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Белогорский районный суд Республики Крым через судебный участок №32 Белогорского судебного </w:t>
      </w:r>
      <w:r w:rsidRPr="00BF73F5">
        <w:rPr>
          <w:rFonts w:ascii="Times New Roman" w:hAnsi="Times New Roman" w:cs="Times New Roman"/>
          <w:sz w:val="28"/>
          <w:szCs w:val="28"/>
        </w:rPr>
        <w:t>района (Белогорский муниципальный район) Республики Крым в течении  10 суток со дня  вручения или получения копии постановления.</w:t>
      </w:r>
    </w:p>
    <w:p w:rsidR="00A13E1F" w:rsidRPr="00BF73F5" w:rsidP="00BF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75C1" w:rsidRPr="00BF73F5" w:rsidP="00BF73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3E1F" w:rsidRPr="00BF73F5" w:rsidP="00BF73F5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73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A356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F73F5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A13E1F" w:rsidRPr="00A35654" w:rsidP="00BF73F5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356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54042C" w:rsidRPr="00A35654" w:rsidP="00BF73F5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13E1F" w:rsidRPr="00A35654" w:rsidP="00BF73F5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356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</w:t>
      </w:r>
    </w:p>
    <w:p w:rsidR="00A13E1F" w:rsidRPr="00A35654" w:rsidP="00BF73F5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35654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13E1F" w:rsidRPr="00A35654" w:rsidP="00BF73F5">
      <w:pPr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A3565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</w:t>
      </w:r>
    </w:p>
    <w:p w:rsidR="00A27C78" w:rsidRPr="00A35654" w:rsidP="00A13E1F">
      <w:pPr>
        <w:ind w:firstLine="460"/>
        <w:jc w:val="both"/>
        <w:rPr>
          <w:color w:val="FFFFFF" w:themeColor="background1"/>
          <w:sz w:val="26"/>
          <w:szCs w:val="26"/>
        </w:rPr>
      </w:pPr>
    </w:p>
    <w:sectPr w:rsidSect="00BF73F5">
      <w:headerReference w:type="default" r:id="rId4"/>
      <w:pgSz w:w="11909" w:h="16838"/>
      <w:pgMar w:top="851" w:right="709" w:bottom="992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35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3737C13"/>
    <w:multiLevelType w:val="multilevel"/>
    <w:tmpl w:val="7F86CC8A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3D247F6"/>
    <w:multiLevelType w:val="multilevel"/>
    <w:tmpl w:val="F3188B0E"/>
    <w:lvl w:ilvl="0">
      <w:start w:val="2018"/>
      <w:numFmt w:val="decimal"/>
      <w:lvlText w:val="22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D8"/>
    <w:rsid w:val="00012D45"/>
    <w:rsid w:val="0001395D"/>
    <w:rsid w:val="000314B9"/>
    <w:rsid w:val="00051281"/>
    <w:rsid w:val="000E751F"/>
    <w:rsid w:val="000F6555"/>
    <w:rsid w:val="00104DBB"/>
    <w:rsid w:val="00114937"/>
    <w:rsid w:val="00121248"/>
    <w:rsid w:val="00133EE7"/>
    <w:rsid w:val="00136FE2"/>
    <w:rsid w:val="00155431"/>
    <w:rsid w:val="001B449D"/>
    <w:rsid w:val="001C179B"/>
    <w:rsid w:val="001D303D"/>
    <w:rsid w:val="002256D7"/>
    <w:rsid w:val="0024076D"/>
    <w:rsid w:val="002A1799"/>
    <w:rsid w:val="002B3F72"/>
    <w:rsid w:val="002C1011"/>
    <w:rsid w:val="003154FC"/>
    <w:rsid w:val="00320DC0"/>
    <w:rsid w:val="003456FF"/>
    <w:rsid w:val="003B0BD8"/>
    <w:rsid w:val="003E0A06"/>
    <w:rsid w:val="00454788"/>
    <w:rsid w:val="00477C04"/>
    <w:rsid w:val="00486958"/>
    <w:rsid w:val="004A121D"/>
    <w:rsid w:val="004A347A"/>
    <w:rsid w:val="004A5217"/>
    <w:rsid w:val="004E3790"/>
    <w:rsid w:val="00534379"/>
    <w:rsid w:val="0054042C"/>
    <w:rsid w:val="00541474"/>
    <w:rsid w:val="00574B2E"/>
    <w:rsid w:val="00574CA8"/>
    <w:rsid w:val="0057610C"/>
    <w:rsid w:val="00614012"/>
    <w:rsid w:val="006151F7"/>
    <w:rsid w:val="00624BFA"/>
    <w:rsid w:val="00657C8D"/>
    <w:rsid w:val="00664F49"/>
    <w:rsid w:val="00672085"/>
    <w:rsid w:val="00680F0E"/>
    <w:rsid w:val="006A1515"/>
    <w:rsid w:val="006B27B6"/>
    <w:rsid w:val="006D4444"/>
    <w:rsid w:val="006E79B4"/>
    <w:rsid w:val="006F27C7"/>
    <w:rsid w:val="007071D9"/>
    <w:rsid w:val="00724088"/>
    <w:rsid w:val="00732E01"/>
    <w:rsid w:val="0074197E"/>
    <w:rsid w:val="007663D4"/>
    <w:rsid w:val="0077482E"/>
    <w:rsid w:val="00785F29"/>
    <w:rsid w:val="00786C4B"/>
    <w:rsid w:val="00797B9B"/>
    <w:rsid w:val="007A1E1F"/>
    <w:rsid w:val="007A48CF"/>
    <w:rsid w:val="007C69DC"/>
    <w:rsid w:val="007E37A0"/>
    <w:rsid w:val="00825243"/>
    <w:rsid w:val="0082628E"/>
    <w:rsid w:val="008310D6"/>
    <w:rsid w:val="008855A2"/>
    <w:rsid w:val="00893F60"/>
    <w:rsid w:val="00912AD9"/>
    <w:rsid w:val="00924F7D"/>
    <w:rsid w:val="00952D23"/>
    <w:rsid w:val="009A267B"/>
    <w:rsid w:val="009A4A24"/>
    <w:rsid w:val="009D2DB0"/>
    <w:rsid w:val="00A13E1F"/>
    <w:rsid w:val="00A27C78"/>
    <w:rsid w:val="00A35654"/>
    <w:rsid w:val="00A563B1"/>
    <w:rsid w:val="00A70D65"/>
    <w:rsid w:val="00A82735"/>
    <w:rsid w:val="00AB322B"/>
    <w:rsid w:val="00AC4F7F"/>
    <w:rsid w:val="00AF1AA4"/>
    <w:rsid w:val="00B17A45"/>
    <w:rsid w:val="00B511A6"/>
    <w:rsid w:val="00B775DE"/>
    <w:rsid w:val="00B933E9"/>
    <w:rsid w:val="00B9530D"/>
    <w:rsid w:val="00BA7861"/>
    <w:rsid w:val="00BB4B4D"/>
    <w:rsid w:val="00BB6047"/>
    <w:rsid w:val="00BC0B72"/>
    <w:rsid w:val="00BC197F"/>
    <w:rsid w:val="00BE1535"/>
    <w:rsid w:val="00BF73F5"/>
    <w:rsid w:val="00C41AEA"/>
    <w:rsid w:val="00C64A39"/>
    <w:rsid w:val="00C8612F"/>
    <w:rsid w:val="00CB75C1"/>
    <w:rsid w:val="00CF10AA"/>
    <w:rsid w:val="00D32D4E"/>
    <w:rsid w:val="00D535B9"/>
    <w:rsid w:val="00D55769"/>
    <w:rsid w:val="00D624D0"/>
    <w:rsid w:val="00D64DE0"/>
    <w:rsid w:val="00E56C86"/>
    <w:rsid w:val="00E634E5"/>
    <w:rsid w:val="00E8128A"/>
    <w:rsid w:val="00EA791D"/>
    <w:rsid w:val="00EF56B7"/>
    <w:rsid w:val="00F010DE"/>
    <w:rsid w:val="00F04B78"/>
    <w:rsid w:val="00F24C6C"/>
    <w:rsid w:val="00F413A9"/>
    <w:rsid w:val="00F610FB"/>
    <w:rsid w:val="00F761D3"/>
    <w:rsid w:val="00F85A83"/>
    <w:rsid w:val="00FB1677"/>
    <w:rsid w:val="00FC2203"/>
    <w:rsid w:val="00FC7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0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1">
    <w:name w:val="Колонтитул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0">
    <w:name w:val="Колонтитул_0"/>
    <w:basedOn w:val="Normal"/>
    <w:link w:val="a0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BalloonText">
    <w:name w:val="Balloon Text"/>
    <w:basedOn w:val="Normal"/>
    <w:link w:val="a2"/>
    <w:uiPriority w:val="99"/>
    <w:semiHidden/>
    <w:unhideWhenUsed/>
    <w:rsid w:val="00FC220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220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