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0B15A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 срок, предусмотренный ч. 1 ст. 32.2 Кодекса Российской Федерации об административных правонарушениях, которым он привлечен к административной ответственности по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ое наказание в виде административного штрафа в размере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предусмотренног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E5C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E5CA7" w:rsidRPr="003E5CA7" w:rsidP="003E5CA7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>
        <w:rPr>
          <w:color w:val="000000" w:themeColor="text1"/>
          <w:sz w:val="28"/>
          <w:szCs w:val="28"/>
        </w:rPr>
        <w:t>&lt;</w:t>
      </w:r>
      <w:r>
        <w:rPr>
          <w:color w:val="000000" w:themeColor="text1"/>
          <w:sz w:val="28"/>
          <w:szCs w:val="28"/>
        </w:rPr>
        <w:t>данные изъяты</w:t>
      </w:r>
      <w:r w:rsidRPr="00110E8D">
        <w:rPr>
          <w:color w:val="000000" w:themeColor="text1"/>
          <w:sz w:val="28"/>
          <w:szCs w:val="28"/>
        </w:rPr>
        <w:t>&gt;</w:t>
      </w:r>
    </w:p>
    <w:p w:rsidR="003A0ACF" w:rsidRPr="009D67C7" w:rsidP="003E5CA7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DE67E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67EB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0B15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DE67EB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0B15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B15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0B15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B15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0B15AB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0B15AB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B15A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</w:t>
      </w:r>
      <w:r w:rsidRPr="009D67C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</w:t>
      </w:r>
    </w:p>
    <w:sectPr w:rsidSect="000B15AB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CA7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7711F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E5CA7"/>
    <w:rsid w:val="003F34AA"/>
    <w:rsid w:val="004019DF"/>
    <w:rsid w:val="00407034"/>
    <w:rsid w:val="004101C0"/>
    <w:rsid w:val="0041500A"/>
    <w:rsid w:val="004179F3"/>
    <w:rsid w:val="004337CA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5B78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33421-1DED-4AD2-8A05-B4309172D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