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EF4C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ное наказание в виде административного штрафа в размере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правонарушения, предусмотренного ч. 1 ст. 20.25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- св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83A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871E3F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9D67C7" w:rsidR="00AA124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0 (</w:t>
      </w:r>
      <w:r w:rsidR="00871E3F">
        <w:rPr>
          <w:rFonts w:ascii="Times New Roman" w:hAnsi="Times New Roman" w:cs="Times New Roman"/>
          <w:color w:val="000000" w:themeColor="text1"/>
          <w:sz w:val="28"/>
          <w:szCs w:val="28"/>
        </w:rPr>
        <w:t>одна тысяча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) рублей.</w:t>
      </w:r>
    </w:p>
    <w:p w:rsidR="00283AB4" w:rsidRPr="00283AB4" w:rsidP="00283AB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>
        <w:rPr>
          <w:color w:val="000000" w:themeColor="text1"/>
          <w:sz w:val="28"/>
          <w:szCs w:val="28"/>
        </w:rPr>
        <w:t>&lt;</w:t>
      </w:r>
      <w:r>
        <w:rPr>
          <w:color w:val="000000" w:themeColor="text1"/>
          <w:sz w:val="28"/>
          <w:szCs w:val="28"/>
        </w:rPr>
        <w:t>данные изъяты</w:t>
      </w:r>
      <w:r w:rsidRPr="00110E8D">
        <w:rPr>
          <w:color w:val="000000" w:themeColor="text1"/>
          <w:sz w:val="28"/>
          <w:szCs w:val="28"/>
        </w:rPr>
        <w:t>&gt;</w:t>
      </w:r>
    </w:p>
    <w:p w:rsidR="003A0ACF" w:rsidRPr="009D67C7" w:rsidP="00283AB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</w:t>
      </w:r>
      <w:r w:rsidRPr="009D67C7">
        <w:rPr>
          <w:color w:val="000000" w:themeColor="text1"/>
          <w:sz w:val="28"/>
          <w:szCs w:val="28"/>
        </w:rPr>
        <w:t xml:space="preserve">рского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F070E0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</w:t>
      </w:r>
      <w:r w:rsidRPr="00F070E0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283AB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F070E0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283AB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283AB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283AB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283AB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283AB4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83AB4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F070E0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AB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F070E0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AB4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3AB4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E74C2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75556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695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1E3F"/>
    <w:rsid w:val="008766FC"/>
    <w:rsid w:val="00877AED"/>
    <w:rsid w:val="0088099F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3A9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D5E1E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4C86"/>
    <w:rsid w:val="00EF7574"/>
    <w:rsid w:val="00F02534"/>
    <w:rsid w:val="00F040FB"/>
    <w:rsid w:val="00F070E0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8F77E-DB79-4CC7-A6D6-D6E415ED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