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5-32-293/2018</w:t>
      </w:r>
    </w:p>
    <w:p w:rsidR="00A77B3E">
      <w:r>
        <w:t>ПОСТАНОВЛЕНИЕ</w:t>
      </w:r>
    </w:p>
    <w:p w:rsidR="00A77B3E"/>
    <w:p w:rsidR="00A77B3E">
      <w:r>
        <w:t>14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материалы дела об административном правонарушении в отношении </w:t>
      </w:r>
      <w:r>
        <w:t>Вербянского</w:t>
      </w:r>
      <w:r>
        <w:t xml:space="preserve"> Александра Евгеньевича, паспортные </w:t>
      </w:r>
      <w:r>
        <w:t>данныеадрес</w:t>
      </w:r>
      <w:r>
        <w:t>, гражданина РФ, с высшим образованием, женатого, имеющего н</w:t>
      </w:r>
      <w:r>
        <w:t>а иждивении четырех малолетних детей ..., не работающего, зарегистрированного по адресу: адрес, проживающего по адресу: адрес, привлекаемого к административной ответственности по ч. 2 ст. 12.7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20 км. адрес </w:t>
      </w:r>
      <w:r>
        <w:t>Вербянский</w:t>
      </w:r>
      <w:r>
        <w:t xml:space="preserve"> А</w:t>
      </w:r>
      <w:r>
        <w:t>.Е., в нарушение п. 2.1.1 ПДД РФ, управлял автомобилем марка автомобиля с регистрационным знаком ..., будучи лишенным права управления транспортными средствами на основании постановления судьи Киевского районного суда г. Симферополя Республики Крым от дата</w:t>
      </w:r>
      <w:r>
        <w:t>, вступившего в законную силу дата.</w:t>
      </w:r>
    </w:p>
    <w:p w:rsidR="00A77B3E">
      <w:r>
        <w:t xml:space="preserve">В судебном заседании </w:t>
      </w:r>
      <w:r>
        <w:t>Вербянский</w:t>
      </w:r>
      <w:r>
        <w:t xml:space="preserve"> А.Е. вину в совершении правонарушения признал в полном объеме,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>Выс</w:t>
      </w:r>
      <w:r>
        <w:t xml:space="preserve">лушав </w:t>
      </w:r>
      <w:r>
        <w:t>Вербянского</w:t>
      </w:r>
      <w:r>
        <w:t xml:space="preserve"> А.Е.,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12.7 КоАП </w:t>
      </w:r>
      <w:r>
        <w:t>РФ, по следующим основаниям.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в виде наложения административного штрафа в размере тридцати тысяч р</w:t>
      </w:r>
      <w:r>
        <w:t>ублей, либо административного ареста на срок до пятнадцати суток, либо обязательных работ на срок от ста до двухсот часов.</w:t>
      </w:r>
    </w:p>
    <w:p w:rsidR="00A77B3E">
      <w:r>
        <w:t xml:space="preserve">Событие и состав административного правонарушения в действия </w:t>
      </w:r>
      <w:r>
        <w:t>Вербянского</w:t>
      </w:r>
      <w:r>
        <w:t xml:space="preserve"> А.Е. кроме признания последним своей вины подтверждается исс</w:t>
      </w:r>
      <w:r>
        <w:t>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1); протоколом об отстранении от управления транспортным средством серии ... от дата (</w:t>
      </w:r>
      <w:r>
        <w:t>л.д</w:t>
      </w:r>
      <w:r>
        <w:t>. 2); протоколом о задержании транспортного ср</w:t>
      </w:r>
      <w:r>
        <w:t>едства серии ... от дата (</w:t>
      </w:r>
      <w:r>
        <w:t>л.д</w:t>
      </w:r>
      <w:r>
        <w:t>. 3); копией постановления судьи Киевского районного суда г. Симферополя от дата (</w:t>
      </w:r>
      <w:r>
        <w:t>л.д</w:t>
      </w:r>
      <w:r>
        <w:t>. 5); карточкой учета транспортного средства на автомобиль марка автомобиля с регистрационным знаком ... (</w:t>
      </w:r>
      <w:r>
        <w:t>л.д</w:t>
      </w:r>
      <w:r>
        <w:t>. 6); распечаткой результатов пои</w:t>
      </w:r>
      <w:r>
        <w:t xml:space="preserve">ска правонарушений на имя </w:t>
      </w:r>
      <w:r>
        <w:t>Вербянского</w:t>
      </w:r>
      <w:r>
        <w:t xml:space="preserve"> А.Е. (</w:t>
      </w:r>
      <w:r>
        <w:t>л.д</w:t>
      </w:r>
      <w:r>
        <w:t xml:space="preserve">. 7); справкой к протоколу об административном </w:t>
      </w:r>
      <w:r>
        <w:t xml:space="preserve">правонарушении от дата, согласно которой </w:t>
      </w:r>
      <w:r>
        <w:t>Вербянский</w:t>
      </w:r>
      <w:r>
        <w:t xml:space="preserve"> А.Е. значится лишенным права управления транспортными средствами (</w:t>
      </w:r>
      <w:r>
        <w:t>л.д</w:t>
      </w:r>
      <w:r>
        <w:t>. 8).</w:t>
      </w:r>
    </w:p>
    <w:p w:rsidR="00A77B3E">
      <w:r>
        <w:t>В соответствии со ст. 26.11 КоАП РФ</w:t>
      </w:r>
      <w:r>
        <w:t xml:space="preserve">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>
      <w:r>
        <w:t>Оценив в совокупности исследованные доказательства, выслушав объяснения ли</w:t>
      </w:r>
      <w:r>
        <w:t xml:space="preserve">ца, в отношении которого ведется производство по делу, мировой судья приходит к выводу о том, что в действиях </w:t>
      </w:r>
      <w:r>
        <w:t>Вербянского</w:t>
      </w:r>
      <w:r>
        <w:t xml:space="preserve"> А.Е. содержится состав административного правонарушения, которое квалифицирует по ч. 2 ст. 12.7 КоАП РФ, - как управление транспортным</w:t>
      </w:r>
      <w:r>
        <w:t xml:space="preserve"> средством водителем, лишенным права управления транспортным средством.</w:t>
      </w:r>
    </w:p>
    <w:p w:rsidR="00A77B3E">
      <w:r>
        <w:t xml:space="preserve">Оснований для прекращения производства по делу не имеется, срок давности привлечения </w:t>
      </w:r>
      <w:r>
        <w:t>Вербянского</w:t>
      </w:r>
      <w:r>
        <w:t xml:space="preserve"> А.Е. к административной ответственности, установленный ч. 1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Вербянского</w:t>
      </w:r>
      <w:r>
        <w:t xml:space="preserve"> А.Е.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</w:t>
      </w:r>
      <w:r>
        <w:t>о.</w:t>
      </w:r>
    </w:p>
    <w:p w:rsidR="00A77B3E">
      <w:r>
        <w:t xml:space="preserve">При назначении административного наказания </w:t>
      </w:r>
      <w:r>
        <w:t>Вербянскому</w:t>
      </w:r>
      <w:r>
        <w:t xml:space="preserve"> А.Е. мировой судья принимает во внимание характер совершенного административного правонарушения, наличие смягчающих и отсутствие отягчающих административную ответственность обстоятельств, личность л</w:t>
      </w:r>
      <w:r>
        <w:t>ица, в отношении которого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обяза</w:t>
      </w:r>
      <w:r>
        <w:t>тельных работ,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12.7,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Вербянского</w:t>
      </w:r>
      <w:r>
        <w:t xml:space="preserve"> Александра Евгеньевича признать виновным в совершени</w:t>
      </w:r>
      <w:r>
        <w:t>и административного правонарушения, предусмотренного ч. 2 ст. 12.7 КоАП РФ и назначить ему наказание в виде обязательных работ в размере 100 (ста) часов.</w:t>
      </w:r>
    </w:p>
    <w:p w:rsidR="00A77B3E">
      <w:r>
        <w:t xml:space="preserve">Разъяснить </w:t>
      </w:r>
      <w:r>
        <w:t>Вербянскому</w:t>
      </w:r>
      <w:r>
        <w:t xml:space="preserve"> А.Е., что в соответствии со ст. 32.13 КоАП РФ постановление судьи о назначении </w:t>
      </w:r>
      <w:r>
        <w:t>обязательных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</w:t>
      </w:r>
      <w:r>
        <w:t>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</w:t>
      </w:r>
      <w:r>
        <w:t>отбывания обязательных работ в случае признания его инвалидом I или II группы, наступления беременности ли</w:t>
      </w:r>
      <w:r>
        <w:t>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</w:t>
      </w:r>
      <w:r>
        <w:t>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Срок обязательных работ исчисляется в часах, в течение которых лицо, которому назначено административное наказание в виде обязательных ра</w:t>
      </w:r>
      <w:r>
        <w:t>бот, отбывало обязательные работы.</w:t>
      </w:r>
    </w:p>
    <w:p w:rsidR="00A77B3E">
      <w: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</w:t>
      </w:r>
      <w:r>
        <w:t>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</w:t>
      </w:r>
      <w:r>
        <w:t>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>
      <w:r>
        <w:t>На администрацию организации, в которой лицо, которому назначено административное наказание в виде обязательных работ, отбыва</w:t>
      </w:r>
      <w:r>
        <w:t>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</w:t>
      </w:r>
      <w:r>
        <w:t>тельных работ, от отбывания обязательных работ.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</w:t>
      </w:r>
      <w:r>
        <w:t>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</w:t>
      </w:r>
      <w:r>
        <w:t>ивном правонарушении, предусмотренном частью 4 статьи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</w:t>
      </w:r>
      <w:r>
        <w:t>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EB"/>
    <w:rsid w:val="00857D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