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A439E4">
        <w:rPr>
          <w:rFonts w:ascii="Times New Roman" w:hAnsi="Times New Roman" w:cs="Times New Roman"/>
          <w:sz w:val="28"/>
          <w:szCs w:val="28"/>
        </w:rPr>
        <w:t>304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F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Дымченко</w:t>
      </w:r>
      <w:r w:rsidRPr="00095292" w:rsidR="00095292">
        <w:t xml:space="preserve"> </w:t>
      </w:r>
      <w:r w:rsidRPr="00465FEC" w:rsidR="00465FEC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465FEC">
        <w:rPr>
          <w:rFonts w:ascii="Times New Roman" w:hAnsi="Times New Roman" w:cs="Times New Roman"/>
          <w:sz w:val="28"/>
          <w:szCs w:val="28"/>
        </w:rPr>
        <w:t>ра)</w:t>
      </w:r>
      <w:r w:rsidR="00465FEC">
        <w:rPr>
          <w:rFonts w:ascii="Times New Roman" w:hAnsi="Times New Roman" w:cs="Times New Roman"/>
          <w:sz w:val="28"/>
          <w:szCs w:val="28"/>
        </w:rPr>
        <w:t xml:space="preserve"> Татьяны Владимировны,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>
        <w:t xml:space="preserve"> </w:t>
      </w:r>
      <w:r w:rsidRPr="00465FEC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>
        <w:rPr>
          <w:rFonts w:ascii="Times New Roman" w:hAnsi="Times New Roman" w:cs="Times New Roman"/>
          <w:sz w:val="28"/>
          <w:szCs w:val="28"/>
        </w:rPr>
        <w:t>ра)</w:t>
      </w:r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465FEC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465FEC">
        <w:rPr>
          <w:rFonts w:ascii="Times New Roman" w:hAnsi="Times New Roman" w:cs="Times New Roman"/>
          <w:sz w:val="28"/>
          <w:szCs w:val="28"/>
        </w:rPr>
        <w:t xml:space="preserve"> Т.В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</w:t>
      </w:r>
      <w:r w:rsidR="00465F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6350B8">
        <w:rPr>
          <w:rFonts w:ascii="Times New Roman" w:hAnsi="Times New Roman" w:cs="Times New Roman"/>
          <w:sz w:val="28"/>
          <w:szCs w:val="28"/>
        </w:rPr>
        <w:t>, просила назначить штраф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465FEC">
        <w:t xml:space="preserve"> </w:t>
      </w:r>
      <w:r w:rsidRPr="00465FEC" w:rsidR="00465FEC">
        <w:rPr>
          <w:rFonts w:ascii="Times New Roman" w:hAnsi="Times New Roman" w:cs="Times New Roman"/>
          <w:sz w:val="28"/>
          <w:szCs w:val="28"/>
        </w:rPr>
        <w:t>(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465FEC"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465FEC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465FEC">
        <w:rPr>
          <w:rFonts w:ascii="Times New Roman" w:hAnsi="Times New Roman" w:cs="Times New Roman"/>
          <w:sz w:val="28"/>
          <w:szCs w:val="28"/>
        </w:rPr>
        <w:t xml:space="preserve"> Т.В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ч. 1 ст. 20.25 КоАП РФ и ст. 32.2 КоАП РФ следует,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65FEC"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465FEC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465FEC">
        <w:rPr>
          <w:rFonts w:ascii="Times New Roman" w:hAnsi="Times New Roman" w:cs="Times New Roman"/>
          <w:sz w:val="28"/>
          <w:szCs w:val="28"/>
        </w:rPr>
        <w:t xml:space="preserve"> Т.В.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465FEC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465FEC">
        <w:rPr>
          <w:rFonts w:ascii="Times New Roman" w:hAnsi="Times New Roman" w:cs="Times New Roman"/>
          <w:sz w:val="28"/>
          <w:szCs w:val="28"/>
        </w:rPr>
        <w:t xml:space="preserve"> Т.В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1778A">
        <w:rPr>
          <w:rFonts w:ascii="Times New Roman" w:hAnsi="Times New Roman"/>
          <w:sz w:val="28"/>
          <w:szCs w:val="28"/>
        </w:rPr>
        <w:t xml:space="preserve">&lt;данные </w:t>
      </w:r>
      <w:r w:rsidR="0011778A">
        <w:rPr>
          <w:rFonts w:ascii="Times New Roman" w:hAnsi="Times New Roman"/>
          <w:sz w:val="28"/>
          <w:szCs w:val="28"/>
        </w:rPr>
        <w:t>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465FEC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465FEC">
        <w:rPr>
          <w:rFonts w:ascii="Times New Roman" w:hAnsi="Times New Roman" w:cs="Times New Roman"/>
          <w:sz w:val="28"/>
          <w:szCs w:val="28"/>
        </w:rPr>
        <w:t xml:space="preserve"> Т.В</w:t>
      </w:r>
      <w:r w:rsidR="00B120BC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465FEC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465FEC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465FEC">
        <w:rPr>
          <w:rFonts w:ascii="Times New Roman" w:hAnsi="Times New Roman" w:cs="Times New Roman"/>
          <w:sz w:val="28"/>
          <w:szCs w:val="28"/>
        </w:rPr>
        <w:t xml:space="preserve"> Т.В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65FEC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письменным объяснением Дымченко</w:t>
      </w:r>
      <w:r w:rsidRPr="00095292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>
        <w:rPr>
          <w:rFonts w:ascii="Times New Roman" w:hAnsi="Times New Roman" w:cs="Times New Roman"/>
          <w:sz w:val="28"/>
          <w:szCs w:val="28"/>
        </w:rPr>
        <w:t xml:space="preserve"> Т.В. от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846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46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справкой ст. инспектора ГИАЗ ОМВД России по Белогорскому району от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846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ст. УУП ОМВД России по Белогорскому району от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846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актом №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Крымскорозовского сельского совета Белогорского района Республики Крым от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18463B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18463B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18463B">
        <w:rPr>
          <w:rFonts w:ascii="Times New Roman" w:hAnsi="Times New Roman" w:cs="Times New Roman"/>
          <w:sz w:val="28"/>
          <w:szCs w:val="28"/>
        </w:rPr>
        <w:t xml:space="preserve"> Т.В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8463B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18463B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18463B">
        <w:rPr>
          <w:rFonts w:ascii="Times New Roman" w:hAnsi="Times New Roman" w:cs="Times New Roman"/>
          <w:sz w:val="28"/>
          <w:szCs w:val="28"/>
        </w:rPr>
        <w:t xml:space="preserve"> Т.В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рублей, либо административный арест на срок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18463B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18463B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18463B">
        <w:rPr>
          <w:rFonts w:ascii="Times New Roman" w:hAnsi="Times New Roman" w:cs="Times New Roman"/>
          <w:sz w:val="28"/>
          <w:szCs w:val="28"/>
        </w:rPr>
        <w:t xml:space="preserve"> Т.В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18463B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18463B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18463B">
        <w:rPr>
          <w:rFonts w:ascii="Times New Roman" w:hAnsi="Times New Roman" w:cs="Times New Roman"/>
          <w:sz w:val="28"/>
          <w:szCs w:val="28"/>
        </w:rPr>
        <w:t xml:space="preserve"> Т.В.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18463B">
        <w:rPr>
          <w:rFonts w:ascii="Times New Roman" w:hAnsi="Times New Roman" w:cs="Times New Roman"/>
          <w:color w:val="000000" w:themeColor="text1"/>
          <w:sz w:val="28"/>
          <w:szCs w:val="28"/>
        </w:rPr>
        <w:t>Дымченко</w:t>
      </w:r>
      <w:r w:rsidRPr="00095292" w:rsidR="0018463B">
        <w:t xml:space="preserve"> </w:t>
      </w:r>
      <w:r w:rsidRPr="00465FEC" w:rsidR="006350B8">
        <w:rPr>
          <w:rFonts w:ascii="Times New Roman" w:hAnsi="Times New Roman" w:cs="Times New Roman"/>
          <w:sz w:val="28"/>
          <w:szCs w:val="28"/>
        </w:rPr>
        <w:t>(Зав</w:t>
      </w:r>
      <w:r w:rsidR="006350B8">
        <w:rPr>
          <w:rFonts w:ascii="Times New Roman" w:hAnsi="Times New Roman" w:cs="Times New Roman"/>
          <w:sz w:val="28"/>
          <w:szCs w:val="28"/>
        </w:rPr>
        <w:t>о</w:t>
      </w:r>
      <w:r w:rsidRPr="00465FEC" w:rsidR="006350B8">
        <w:rPr>
          <w:rFonts w:ascii="Times New Roman" w:hAnsi="Times New Roman" w:cs="Times New Roman"/>
          <w:sz w:val="28"/>
          <w:szCs w:val="28"/>
        </w:rPr>
        <w:t>ра)</w:t>
      </w:r>
      <w:r w:rsidR="0018463B">
        <w:rPr>
          <w:rFonts w:ascii="Times New Roman" w:hAnsi="Times New Roman" w:cs="Times New Roman"/>
          <w:sz w:val="28"/>
          <w:szCs w:val="28"/>
        </w:rPr>
        <w:t xml:space="preserve"> Татьяну Владимировну</w:t>
      </w:r>
      <w:r w:rsidRPr="00AD0CF3" w:rsidR="00184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="0018463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63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="0063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 Кодекса Российской Федерации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 и назначить е</w:t>
      </w:r>
      <w:r w:rsidR="001846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18463B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11778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1846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826F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6350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6350B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350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6350B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350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6350B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350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6350B8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350B8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</w:t>
      </w:r>
      <w:r w:rsidRPr="006350B8">
        <w:rPr>
          <w:rFonts w:ascii="Times New Roman" w:hAnsi="Times New Roman" w:cs="Times New Roman"/>
          <w:color w:val="FFFFFF" w:themeColor="background1"/>
          <w:sz w:val="28"/>
          <w:szCs w:val="28"/>
        </w:rPr>
        <w:t>ление не вступило в законную силу</w:t>
      </w:r>
    </w:p>
    <w:p w:rsidR="004901C7" w:rsidRPr="006350B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350B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6350B8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6350B8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78A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1778A"/>
    <w:rsid w:val="00126865"/>
    <w:rsid w:val="001279D6"/>
    <w:rsid w:val="001310FD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8463B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65FEC"/>
    <w:rsid w:val="004846CF"/>
    <w:rsid w:val="00485C57"/>
    <w:rsid w:val="004901C7"/>
    <w:rsid w:val="004947BC"/>
    <w:rsid w:val="004A0D18"/>
    <w:rsid w:val="004A41B9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350B8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1BFE"/>
    <w:rsid w:val="00896A40"/>
    <w:rsid w:val="0089711F"/>
    <w:rsid w:val="008A2EF9"/>
    <w:rsid w:val="008B0A94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8F413F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3617D"/>
    <w:rsid w:val="00A439E4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42CD-091A-4C73-ACBB-75F48FD2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