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5-32-325/2018</w:t>
      </w:r>
    </w:p>
    <w:p w:rsidR="00A77B3E">
      <w:r>
        <w:t>ПОСТАНОВЛЕНИЕ</w:t>
      </w:r>
    </w:p>
    <w:p w:rsidR="00A77B3E"/>
    <w:p w:rsidR="00A77B3E">
      <w:r>
        <w:t>07 ноября 2018 года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Республика </w:t>
      </w:r>
      <w:r>
        <w:t xml:space="preserve">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</w:t>
      </w:r>
      <w:r>
        <w:t>Брусленко</w:t>
      </w:r>
      <w:r>
        <w:t xml:space="preserve"> Михаила Григорьевича, паспортные данные, проживающего по адресу: адрес, пр</w:t>
      </w:r>
      <w:r>
        <w:t>ивлекаемого к административной ответственности 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>Брусленко</w:t>
      </w:r>
      <w:r>
        <w:t xml:space="preserve"> М.Г., являясь генеральным директором наименование организации (далее – наименование организации), то есть должностным лицом, ответственным за представление в ус</w:t>
      </w:r>
      <w:r>
        <w:t>тановленные законодательством Российской Федерации о налогах и сборах сроки налогового расчета по налогу на прибыль организаций за 1 полугодие дата, не исполнил обязанность по своевременному предоставлению указанного налогового расчета в Межрайонную Инспек</w:t>
      </w:r>
      <w:r>
        <w:t>цию ФНС России № 5 по Республике Крым по сроку предоставления не позднее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</w:t>
      </w:r>
      <w:r>
        <w:t>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</w:t>
      </w:r>
      <w:r>
        <w:t xml:space="preserve"> такое ходатайство оставлено без удовлетворения.</w:t>
      </w:r>
    </w:p>
    <w:p w:rsidR="00A77B3E">
      <w:r>
        <w:t xml:space="preserve">В судебное заседание должностное лицо </w:t>
      </w:r>
      <w:r>
        <w:t>Брусленко</w:t>
      </w:r>
      <w:r>
        <w:t xml:space="preserve"> М.Г., будучи надлежащим образом извещенный о времени и месте рассмотрения дела не явился, ходатайство об отложении рассмотрения дела не заявил.</w:t>
      </w:r>
    </w:p>
    <w:p w:rsidR="00A77B3E">
      <w:r>
        <w:t>При таких обсто</w:t>
      </w:r>
      <w:r>
        <w:t xml:space="preserve">ятельствах, мировой судья силу ч. 2 ст. 25.1 КоАП РФ считает возможным рассмотреть дело об административном правонарушении в отношении должностного лица </w:t>
      </w:r>
      <w:r>
        <w:t>Брусленко</w:t>
      </w:r>
      <w:r>
        <w:t xml:space="preserve"> М.Г. в его отсутствие. </w:t>
      </w:r>
    </w:p>
    <w:p w:rsidR="00A77B3E">
      <w:r>
        <w:t>Исследовав письменные материалы дела об административном правонарушен</w:t>
      </w:r>
      <w:r>
        <w:t xml:space="preserve">ии, мировой судья приходит к выводу о наличии в действиях должностного лица </w:t>
      </w:r>
      <w:r>
        <w:t>Брусленко</w:t>
      </w:r>
      <w:r>
        <w:t xml:space="preserve"> М.Г. состава административного правонарушения, предусмотренного ч. 1 ст. 15.6 КоАП РФ, по следующим основаниям.</w:t>
      </w:r>
    </w:p>
    <w:p w:rsidR="00A77B3E">
      <w:r>
        <w:t>Согласно диспозиции ч. 1 ст. 15.6 КоАП РФ административным</w:t>
      </w:r>
      <w:r>
        <w:t xml:space="preserve"> правонарушением признается 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осуществления налогов</w:t>
      </w:r>
      <w:r>
        <w:t xml:space="preserve">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Субъективная сторона правонарушения, предусмотренного ч. 1 ст. 15.6 КоАП РФ, характеризуются умы</w:t>
      </w:r>
      <w:r>
        <w:t>шленной виной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A77B3E">
      <w:r>
        <w:t>В соответствии с п. 3 ст. 289 Налогового кодекса РФ налогоплательщики обязаны представлять в налоговый орган налоговые декл</w:t>
      </w:r>
      <w:r>
        <w:t>арации (налоговые расчеты) не позднее 28 календарных дней с даты окончания соответствующего отчетного периода.</w:t>
      </w:r>
    </w:p>
    <w:p w:rsidR="00A77B3E">
      <w:r>
        <w:t xml:space="preserve">Факт совершения должностным лицом </w:t>
      </w:r>
      <w:r>
        <w:t>Брусленко</w:t>
      </w:r>
      <w:r>
        <w:t xml:space="preserve"> М.Г. указанного административного правонарушения подтверждается: протоколом об административном право</w:t>
      </w:r>
      <w:r>
        <w:t>нарушении № ... от дата (</w:t>
      </w:r>
      <w:r>
        <w:t>л.д</w:t>
      </w:r>
      <w:r>
        <w:t>. 1-2); актом № ...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</w:t>
      </w:r>
      <w:r>
        <w:t>иваются в порядке, установленном статьей 101 Налогового кодекса Российской Федерации) (</w:t>
      </w:r>
      <w:r>
        <w:t>л.д</w:t>
      </w:r>
      <w:r>
        <w:t>. 3-4); выпиской из Единого государственного реестра юридических лиц (</w:t>
      </w:r>
      <w:r>
        <w:t>л.д</w:t>
      </w:r>
      <w:r>
        <w:t>. 10-12).</w:t>
      </w:r>
    </w:p>
    <w:p w:rsidR="00A77B3E">
      <w:r>
        <w:t>Оценив в совокупности исследованные доказательства, мировой судья приходит к выводу</w:t>
      </w:r>
      <w:r>
        <w:t xml:space="preserve">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должностным лицом </w:t>
      </w:r>
      <w:r>
        <w:t>Брусленко</w:t>
      </w:r>
      <w:r>
        <w:t xml:space="preserve"> М.Г. по ч. 1 ст. 15.6 КоАП РФ – как непредставление в установле</w:t>
      </w:r>
      <w:r>
        <w:t>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Установленных законом оснований для прекращения производства по делу не имеется. Срок да</w:t>
      </w:r>
      <w:r>
        <w:t xml:space="preserve">вности привлечения </w:t>
      </w:r>
      <w:r>
        <w:t>Брусленко</w:t>
      </w:r>
      <w:r>
        <w:t xml:space="preserve"> М.Г. к административной ответственности, предусмотренный ст. 4.5 КоАП РФ, не истек. Обстоятельств, смягчающих и отягчающих административную ответственность </w:t>
      </w:r>
      <w:r>
        <w:t>Брусленко</w:t>
      </w:r>
      <w:r>
        <w:t xml:space="preserve"> М.Г., в ходе рассмотрения дела не установлено.</w:t>
      </w:r>
    </w:p>
    <w:p w:rsidR="00A77B3E">
      <w:r>
        <w:t>При назначении</w:t>
      </w:r>
      <w:r>
        <w:t xml:space="preserve"> административного наказания должностному лицу </w:t>
      </w:r>
      <w:r>
        <w:t>Брусленко</w:t>
      </w:r>
      <w:r>
        <w:t xml:space="preserve"> М.Г.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</w:t>
      </w:r>
      <w:r>
        <w:t>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</w:t>
      </w:r>
      <w:r>
        <w:t>казание в виде административного штрафа в пределах санкции статьи, предусмотренной за данное правонарушение.</w:t>
      </w:r>
    </w:p>
    <w:p w:rsidR="00A77B3E">
      <w:r>
        <w:t xml:space="preserve">На основании изложенного и руководствуясь ч. 1 ст. 15.6, </w:t>
      </w:r>
      <w:r>
        <w:t>ст.ст</w:t>
      </w:r>
      <w:r>
        <w:t xml:space="preserve">.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</w:t>
      </w:r>
      <w:r>
        <w:t>Брусленко</w:t>
      </w:r>
      <w:r>
        <w:t xml:space="preserve"> Михаил</w:t>
      </w:r>
      <w:r>
        <w:t xml:space="preserve">а Григорьевича признать виновным в совершении административного правонарушения, ответственность за которое </w:t>
      </w:r>
      <w:r>
        <w:t>предусмотрена ч. 1 ст. 15.6 КоАП РФ и назначить ему наказание в виде штрафа в размере 300 (трехсот) рублей.</w:t>
      </w:r>
    </w:p>
    <w:p w:rsidR="00A77B3E">
      <w:r>
        <w:t xml:space="preserve">Указанный штраф подлежит перечислению по </w:t>
      </w:r>
      <w:r>
        <w:t>следующим реквизитам: УФК по Республике Крым (Межрайонная ИФНС России № 5 по Республике Крым), БИК 043510001, р/счет № 40101810335100010001, ИНН 9109000020, КПП 910901001, КБК 18211603030016000140, ОКТМО 35701000. Наименование платежа: оплата штрафа за адм</w:t>
      </w:r>
      <w:r>
        <w:t>инистративное правонарушение, предусмотренное ч. 1 ст. 15.6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</w:t>
      </w:r>
      <w:r>
        <w:t xml:space="preserve">бо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</w:t>
      </w:r>
      <w:r>
        <w:t>нную силу.</w:t>
      </w:r>
    </w:p>
    <w:p w:rsidR="00A77B3E">
      <w:r>
        <w:t xml:space="preserve">Разъяснить </w:t>
      </w:r>
      <w:r>
        <w:t>Брусленко</w:t>
      </w:r>
      <w:r>
        <w:t xml:space="preserve"> М.Г.,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Постановление может быть обжаловано в Белогорский районный суд </w:t>
      </w:r>
      <w:r>
        <w:t>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0B"/>
    <w:rsid w:val="00A77B3E"/>
    <w:rsid w:val="00B91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