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950D0D">
        <w:rPr>
          <w:b/>
          <w:noProof/>
          <w:sz w:val="28"/>
          <w:szCs w:val="28"/>
          <w:lang w:val="uk-UA"/>
        </w:rPr>
        <w:t>339</w:t>
      </w:r>
      <w:r w:rsidRPr="00E70EAD" w:rsidR="00E43198">
        <w:rPr>
          <w:b/>
          <w:noProof/>
          <w:sz w:val="28"/>
          <w:szCs w:val="28"/>
          <w:lang w:val="uk-UA"/>
        </w:rPr>
        <w:t>/202</w:t>
      </w:r>
      <w:r w:rsidRPr="00E70EAD" w:rsidR="00E70EAD">
        <w:rPr>
          <w:b/>
          <w:noProof/>
          <w:sz w:val="28"/>
          <w:szCs w:val="28"/>
          <w:lang w:val="uk-UA"/>
        </w:rPr>
        <w:t>5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C446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="00317BFF">
        <w:rPr>
          <w:color w:val="000000" w:themeColor="text1"/>
          <w:sz w:val="28"/>
          <w:szCs w:val="28"/>
        </w:rPr>
        <w:t>2</w:t>
      </w:r>
      <w:r w:rsidR="00F3105D">
        <w:rPr>
          <w:color w:val="000000" w:themeColor="text1"/>
          <w:sz w:val="28"/>
          <w:szCs w:val="28"/>
        </w:rPr>
        <w:t>025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204E1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950D0D">
        <w:rPr>
          <w:color w:val="000000" w:themeColor="text1"/>
          <w:sz w:val="28"/>
          <w:szCs w:val="28"/>
        </w:rPr>
        <w:t>Ходырева Николая Вячеславовича</w:t>
      </w:r>
      <w:r w:rsidR="00C44693">
        <w:rPr>
          <w:color w:val="000000" w:themeColor="text1"/>
          <w:sz w:val="28"/>
          <w:szCs w:val="28"/>
        </w:rPr>
        <w:t xml:space="preserve">, </w:t>
      </w:r>
      <w:r w:rsidR="003B32C3">
        <w:rPr>
          <w:sz w:val="28"/>
          <w:szCs w:val="28"/>
        </w:rPr>
        <w:t>&lt;данные изъяты&gt;</w:t>
      </w:r>
      <w:r w:rsidR="00246314">
        <w:rPr>
          <w:color w:val="000000" w:themeColor="text1"/>
          <w:sz w:val="28"/>
          <w:szCs w:val="28"/>
        </w:rPr>
        <w:t xml:space="preserve">, </w:t>
      </w:r>
      <w:r w:rsidR="003B7758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Ходырев Н.В.</w:t>
      </w:r>
      <w:r w:rsidR="008129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B32C3">
        <w:rPr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>.</w:t>
      </w:r>
      <w:r w:rsidR="00BA7623">
        <w:rPr>
          <w:color w:val="000000" w:themeColor="text1"/>
          <w:sz w:val="28"/>
          <w:szCs w:val="28"/>
        </w:rPr>
        <w:t>,</w:t>
      </w:r>
      <w:r w:rsidR="00AD0098">
        <w:rPr>
          <w:color w:val="000000" w:themeColor="text1"/>
          <w:sz w:val="28"/>
          <w:szCs w:val="28"/>
        </w:rPr>
        <w:t xml:space="preserve"> на </w:t>
      </w:r>
      <w:r w:rsidR="003B32C3">
        <w:rPr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170C4D">
        <w:rPr>
          <w:color w:val="000000" w:themeColor="text1"/>
          <w:sz w:val="28"/>
          <w:szCs w:val="28"/>
        </w:rPr>
        <w:t xml:space="preserve"> </w:t>
      </w:r>
      <w:r w:rsidR="003B32C3">
        <w:rPr>
          <w:sz w:val="28"/>
          <w:szCs w:val="28"/>
        </w:rPr>
        <w:t>&lt;данные изъяты&gt;</w:t>
      </w:r>
      <w:r w:rsidR="00170C4D">
        <w:rPr>
          <w:color w:val="000000" w:themeColor="text1"/>
          <w:sz w:val="28"/>
          <w:szCs w:val="28"/>
        </w:rPr>
        <w:t xml:space="preserve">, </w:t>
      </w:r>
      <w:r w:rsidR="00246314">
        <w:rPr>
          <w:color w:val="000000" w:themeColor="text1"/>
          <w:sz w:val="28"/>
          <w:szCs w:val="28"/>
        </w:rPr>
        <w:t xml:space="preserve">без </w:t>
      </w:r>
      <w:r w:rsidR="00170C4D">
        <w:rPr>
          <w:color w:val="000000" w:themeColor="text1"/>
          <w:sz w:val="28"/>
          <w:szCs w:val="28"/>
        </w:rPr>
        <w:t>государственны</w:t>
      </w:r>
      <w:r w:rsidR="00246314">
        <w:rPr>
          <w:color w:val="000000" w:themeColor="text1"/>
          <w:sz w:val="28"/>
          <w:szCs w:val="28"/>
        </w:rPr>
        <w:t>х</w:t>
      </w:r>
      <w:r w:rsidR="00170C4D">
        <w:rPr>
          <w:color w:val="000000" w:themeColor="text1"/>
          <w:sz w:val="28"/>
          <w:szCs w:val="28"/>
        </w:rPr>
        <w:t xml:space="preserve"> регистрационны</w:t>
      </w:r>
      <w:r w:rsidR="00246314">
        <w:rPr>
          <w:color w:val="000000" w:themeColor="text1"/>
          <w:sz w:val="28"/>
          <w:szCs w:val="28"/>
        </w:rPr>
        <w:t>х</w:t>
      </w:r>
      <w:r w:rsidR="00170C4D">
        <w:rPr>
          <w:color w:val="000000" w:themeColor="text1"/>
          <w:sz w:val="28"/>
          <w:szCs w:val="28"/>
        </w:rPr>
        <w:t xml:space="preserve"> знак</w:t>
      </w:r>
      <w:r w:rsidR="00246314">
        <w:rPr>
          <w:color w:val="000000" w:themeColor="text1"/>
          <w:sz w:val="28"/>
          <w:szCs w:val="28"/>
        </w:rPr>
        <w:t>ов</w:t>
      </w:r>
      <w:r w:rsidR="00170C4D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3B32C3">
        <w:rPr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Ходырев Н.В.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950D0D">
        <w:rPr>
          <w:color w:val="000000" w:themeColor="text1"/>
          <w:sz w:val="28"/>
          <w:szCs w:val="28"/>
        </w:rPr>
        <w:t>Ходырева Н.В.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950D0D">
        <w:rPr>
          <w:color w:val="000000" w:themeColor="text1"/>
          <w:sz w:val="28"/>
          <w:szCs w:val="28"/>
        </w:rPr>
        <w:t xml:space="preserve">Ходырев Н.В.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</w:t>
      </w:r>
      <w:r w:rsidRPr="00CF491E">
        <w:rPr>
          <w:sz w:val="28"/>
          <w:szCs w:val="28"/>
        </w:rPr>
        <w:t>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</w:t>
      </w:r>
      <w:r>
        <w:rPr>
          <w:sz w:val="28"/>
          <w:szCs w:val="28"/>
        </w:rPr>
        <w:t xml:space="preserve">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</w:t>
      </w:r>
      <w:r>
        <w:rPr>
          <w:sz w:val="28"/>
          <w:szCs w:val="28"/>
        </w:rPr>
        <w:t xml:space="preserve">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</w:t>
      </w:r>
      <w:r>
        <w:rPr>
          <w:sz w:val="28"/>
          <w:szCs w:val="28"/>
        </w:rPr>
        <w:t xml:space="preserve">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</w:t>
      </w:r>
      <w:r>
        <w:rPr>
          <w:sz w:val="28"/>
          <w:szCs w:val="28"/>
        </w:rPr>
        <w:t>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</w:t>
      </w:r>
      <w:r>
        <w:rPr>
          <w:sz w:val="28"/>
          <w:szCs w:val="28"/>
        </w:rPr>
        <w:t xml:space="preserve">о при </w:t>
      </w:r>
      <w:r>
        <w:rPr>
          <w:sz w:val="28"/>
          <w:szCs w:val="28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</w:t>
      </w:r>
      <w:r>
        <w:rPr>
          <w:sz w:val="28"/>
          <w:szCs w:val="28"/>
        </w:rPr>
        <w:t>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</w:t>
      </w:r>
      <w:r>
        <w:rPr>
          <w:sz w:val="28"/>
          <w:szCs w:val="28"/>
        </w:rPr>
        <w:t>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</w:t>
      </w:r>
      <w:r>
        <w:rPr>
          <w:sz w:val="28"/>
          <w:szCs w:val="28"/>
        </w:rPr>
        <w:t>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</w:t>
      </w:r>
      <w:r>
        <w:rPr>
          <w:sz w:val="28"/>
          <w:szCs w:val="28"/>
        </w:rPr>
        <w:t>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</w:t>
      </w:r>
      <w:r>
        <w:rPr>
          <w:sz w:val="28"/>
          <w:szCs w:val="28"/>
        </w:rPr>
        <w:t xml:space="preserve">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</w:t>
      </w:r>
      <w:r>
        <w:rPr>
          <w:sz w:val="28"/>
          <w:szCs w:val="28"/>
        </w:rPr>
        <w:t>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</w:t>
      </w:r>
      <w:r>
        <w:rPr>
          <w:sz w:val="28"/>
          <w:szCs w:val="28"/>
        </w:rPr>
        <w:t xml:space="preserve">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</w:t>
      </w:r>
      <w:r>
        <w:rPr>
          <w:sz w:val="28"/>
          <w:szCs w:val="28"/>
        </w:rPr>
        <w:t>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</w:t>
      </w:r>
      <w:r>
        <w:rPr>
          <w:sz w:val="28"/>
          <w:szCs w:val="28"/>
        </w:rPr>
        <w:t>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</w:t>
      </w:r>
      <w:r>
        <w:rPr>
          <w:sz w:val="28"/>
          <w:szCs w:val="28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</w:t>
      </w:r>
      <w:r>
        <w:rPr>
          <w:sz w:val="28"/>
          <w:szCs w:val="28"/>
        </w:rPr>
        <w:t xml:space="preserve">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</w:t>
      </w:r>
      <w:r>
        <w:rPr>
          <w:sz w:val="28"/>
          <w:szCs w:val="28"/>
        </w:rPr>
        <w:t>эксплуатации транспортного средства соответствующего вида, а в отношении</w:t>
      </w:r>
      <w:r>
        <w:rPr>
          <w:sz w:val="28"/>
          <w:szCs w:val="28"/>
        </w:rPr>
        <w:t xml:space="preserve">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</w:t>
      </w:r>
      <w:r>
        <w:rPr>
          <w:sz w:val="28"/>
          <w:szCs w:val="28"/>
        </w:rPr>
        <w:t>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</w:t>
      </w:r>
      <w:r>
        <w:rPr>
          <w:sz w:val="28"/>
          <w:szCs w:val="28"/>
        </w:rPr>
        <w:t>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</w:t>
      </w:r>
      <w:r>
        <w:rPr>
          <w:sz w:val="28"/>
          <w:szCs w:val="28"/>
        </w:rPr>
        <w:t>яемому на медицинское освидетельствование на состояние опьянения (п. 9 Правил).</w:t>
      </w:r>
    </w:p>
    <w:p w:rsidR="00D66C8F" w:rsidP="003B4CB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достаточным основанием полагать, что </w:t>
      </w:r>
      <w:r w:rsidR="00BA7623">
        <w:rPr>
          <w:sz w:val="28"/>
          <w:szCs w:val="28"/>
        </w:rPr>
        <w:t xml:space="preserve">водитель </w:t>
      </w:r>
      <w:r w:rsidR="00950D0D">
        <w:rPr>
          <w:color w:val="000000" w:themeColor="text1"/>
          <w:sz w:val="28"/>
          <w:szCs w:val="28"/>
        </w:rPr>
        <w:t xml:space="preserve">Ходырев Н.В. </w:t>
      </w:r>
      <w:r>
        <w:rPr>
          <w:sz w:val="28"/>
          <w:szCs w:val="28"/>
        </w:rPr>
        <w:t>находился в состоянии опьянения, явилось наличие у него признаков опьянения:</w:t>
      </w:r>
      <w:r w:rsidR="003B7758">
        <w:rPr>
          <w:color w:val="000000" w:themeColor="text1"/>
          <w:sz w:val="28"/>
          <w:szCs w:val="28"/>
        </w:rPr>
        <w:t xml:space="preserve"> </w:t>
      </w:r>
      <w:r w:rsidR="00950D0D">
        <w:rPr>
          <w:color w:val="000000" w:themeColor="text1"/>
          <w:sz w:val="28"/>
          <w:szCs w:val="28"/>
        </w:rPr>
        <w:t>нарушение речи,  резкое изменение окраски кожных покровов лица</w:t>
      </w:r>
      <w:r w:rsidR="003B4CB1"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950D0D">
        <w:rPr>
          <w:color w:val="000000" w:themeColor="text1"/>
          <w:sz w:val="28"/>
          <w:szCs w:val="28"/>
        </w:rPr>
        <w:t xml:space="preserve">Ходыреву Н.В. </w:t>
      </w:r>
      <w:r>
        <w:rPr>
          <w:sz w:val="28"/>
          <w:szCs w:val="28"/>
        </w:rPr>
        <w:t>было предложено пройти освидетельствование на состояние алкогольного опьянения с пом</w:t>
      </w:r>
      <w:r>
        <w:rPr>
          <w:sz w:val="28"/>
          <w:szCs w:val="28"/>
        </w:rPr>
        <w:t xml:space="preserve">ощью технического средства </w:t>
      </w:r>
      <w:r w:rsidR="003B32C3">
        <w:rPr>
          <w:sz w:val="28"/>
          <w:szCs w:val="28"/>
        </w:rPr>
        <w:t>&lt;данные изъяты&gt;</w:t>
      </w:r>
      <w:r w:rsidR="00170C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дата последней поверки прибора </w:t>
      </w:r>
      <w:r w:rsidR="003B32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г., от прохождения которого </w:t>
      </w:r>
      <w:r w:rsidR="00950D0D">
        <w:rPr>
          <w:color w:val="000000" w:themeColor="text1"/>
          <w:sz w:val="28"/>
          <w:szCs w:val="28"/>
        </w:rPr>
        <w:t>Ходырев Н.В.</w:t>
      </w:r>
      <w:r w:rsidR="0081299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отказался, в связи с чем, в соответствии с требованиями подпункта «а» пункта 8 Правил последний  был направлен</w:t>
      </w:r>
      <w:r>
        <w:rPr>
          <w:sz w:val="28"/>
          <w:szCs w:val="28"/>
        </w:rPr>
        <w:t xml:space="preserve"> сотрудниками ДПС ГИБДД на медицинское освидетельствование на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</w:t>
      </w:r>
      <w:r>
        <w:rPr>
          <w:color w:val="000000" w:themeColor="text1"/>
          <w:sz w:val="28"/>
          <w:szCs w:val="28"/>
        </w:rPr>
        <w:t>токолом об административном правонарушении и видеозаписью, приложенной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E70EAD">
        <w:rPr>
          <w:sz w:val="28"/>
          <w:szCs w:val="28"/>
        </w:rPr>
        <w:t>Поскольку</w:t>
      </w:r>
      <w:r w:rsidRPr="003B7758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950D0D">
        <w:rPr>
          <w:color w:val="000000" w:themeColor="text1"/>
          <w:sz w:val="28"/>
          <w:szCs w:val="28"/>
        </w:rPr>
        <w:t>Ходырев Н.В.</w:t>
      </w:r>
      <w:r w:rsidR="008129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950D0D">
        <w:rPr>
          <w:color w:val="000000" w:themeColor="text1"/>
          <w:sz w:val="28"/>
          <w:szCs w:val="28"/>
        </w:rPr>
        <w:t xml:space="preserve">Ходырев Н.В.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2 ст. 12.26 КоАП РФ.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 xml:space="preserve">Ссылка </w:t>
      </w:r>
      <w:r w:rsidR="00950D0D">
        <w:rPr>
          <w:color w:val="000000" w:themeColor="text1"/>
          <w:sz w:val="28"/>
          <w:szCs w:val="28"/>
        </w:rPr>
        <w:t>Ходырева Н.В.</w:t>
      </w:r>
      <w:r w:rsidRPr="00C33E9D">
        <w:rPr>
          <w:color w:val="000000" w:themeColor="text1"/>
          <w:sz w:val="28"/>
          <w:szCs w:val="28"/>
        </w:rPr>
        <w:t xml:space="preserve">, что он управлял </w:t>
      </w:r>
      <w:r w:rsidR="003E468C">
        <w:rPr>
          <w:color w:val="000000" w:themeColor="text1"/>
          <w:sz w:val="28"/>
          <w:szCs w:val="28"/>
        </w:rPr>
        <w:t>средством индивидуальной мобильности</w:t>
      </w:r>
      <w:r w:rsidRPr="00C33E9D">
        <w:rPr>
          <w:color w:val="000000" w:themeColor="text1"/>
          <w:sz w:val="28"/>
          <w:szCs w:val="28"/>
        </w:rPr>
        <w:t>, котор</w:t>
      </w:r>
      <w:r w:rsidR="003E468C">
        <w:rPr>
          <w:color w:val="000000" w:themeColor="text1"/>
          <w:sz w:val="28"/>
          <w:szCs w:val="28"/>
        </w:rPr>
        <w:t>ое</w:t>
      </w:r>
      <w:r w:rsidRPr="00C33E9D">
        <w:rPr>
          <w:color w:val="000000" w:themeColor="text1"/>
          <w:sz w:val="28"/>
          <w:szCs w:val="28"/>
        </w:rPr>
        <w:t xml:space="preserve"> как он полагает не относится к транспортным средствам, при управлении которыми установлена административная ответственность, судом отклоняется как основанный на неправильном толковании закона.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>В соответствии с п. 1 Постановлен</w:t>
      </w:r>
      <w:r w:rsidRPr="00C33E9D">
        <w:rPr>
          <w:color w:val="000000" w:themeColor="text1"/>
          <w:sz w:val="28"/>
          <w:szCs w:val="28"/>
        </w:rPr>
        <w:t>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</w:t>
      </w:r>
      <w:r w:rsidRPr="00C33E9D">
        <w:rPr>
          <w:color w:val="000000" w:themeColor="text1"/>
          <w:sz w:val="28"/>
          <w:szCs w:val="28"/>
        </w:rPr>
        <w:t xml:space="preserve">и рассмотрении дел об административных правонарушениях, предусмотренных главой 12 Кодекса </w:t>
      </w:r>
      <w:r w:rsidRPr="00C33E9D">
        <w:rPr>
          <w:color w:val="000000" w:themeColor="text1"/>
          <w:sz w:val="28"/>
          <w:szCs w:val="28"/>
        </w:rPr>
        <w:t>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</w:t>
      </w:r>
      <w:r w:rsidRPr="00C33E9D">
        <w:rPr>
          <w:color w:val="000000" w:themeColor="text1"/>
          <w:sz w:val="28"/>
          <w:szCs w:val="28"/>
        </w:rPr>
        <w:t>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</w:t>
      </w:r>
      <w:r w:rsidRPr="00C33E9D">
        <w:rPr>
          <w:color w:val="000000" w:themeColor="text1"/>
          <w:sz w:val="28"/>
          <w:szCs w:val="28"/>
        </w:rPr>
        <w:t>ю приравнивается лицо, обучающее вождению, при осуществлении учебной езды.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>Постановлением Правительства Российской Федерации от 6 октября 2022 года N 1769 «О внесении изменений в некоторые акты Правительства Российской Федерации и признании утратившими сил</w:t>
      </w:r>
      <w:r w:rsidRPr="00C33E9D">
        <w:rPr>
          <w:color w:val="000000" w:themeColor="text1"/>
          <w:sz w:val="28"/>
          <w:szCs w:val="28"/>
        </w:rPr>
        <w:t>у некоторых актов Правительства Российской Федерации и отдельных положений некоторых актов Правительства Российской Федерации» в пункт 1.2 Правил дорожного движения внесены изменения. Термин «Механическое транспортное средство» изложен в следующей редакции</w:t>
      </w:r>
      <w:r w:rsidRPr="00C33E9D">
        <w:rPr>
          <w:color w:val="000000" w:themeColor="text1"/>
          <w:sz w:val="28"/>
          <w:szCs w:val="28"/>
        </w:rPr>
        <w:t>: 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 Термин не распространяется на средства индивидуальной мобильности и велосипеды.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>Кроме того,</w:t>
      </w:r>
      <w:r w:rsidRPr="00C33E9D">
        <w:rPr>
          <w:color w:val="000000" w:themeColor="text1"/>
          <w:sz w:val="28"/>
          <w:szCs w:val="28"/>
        </w:rPr>
        <w:t xml:space="preserve"> 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</w:t>
      </w:r>
      <w:r w:rsidRPr="00C33E9D">
        <w:rPr>
          <w:color w:val="000000" w:themeColor="text1"/>
          <w:sz w:val="28"/>
          <w:szCs w:val="28"/>
        </w:rPr>
        <w:t>роскутеры, сигвеи, моноколеса и иные аналогичные средства) (пункт 1.2 Правил дорожного движения).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 xml:space="preserve">  Согласно терминологий Правил Дорожного Движения -"Мопед" - двух- или трехколесное механическое транспортное средство, максимальная конструктивная скорость к</w:t>
      </w:r>
      <w:r w:rsidRPr="00C33E9D">
        <w:rPr>
          <w:color w:val="000000" w:themeColor="text1"/>
          <w:sz w:val="28"/>
          <w:szCs w:val="28"/>
        </w:rPr>
        <w:t>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квадр</w:t>
      </w:r>
      <w:r w:rsidRPr="00C33E9D">
        <w:rPr>
          <w:color w:val="000000" w:themeColor="text1"/>
          <w:sz w:val="28"/>
          <w:szCs w:val="28"/>
        </w:rPr>
        <w:t>ициклы, имеющие аналогичные технические характеристики. Право управления мопедом или скутером подтверждается водительским удостоверением категории "M".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>В целях применения других статей главы 12 Кодекса Российской Федерации об административных правонарушени</w:t>
      </w:r>
      <w:r w:rsidRPr="00C33E9D">
        <w:rPr>
          <w:color w:val="000000" w:themeColor="text1"/>
          <w:sz w:val="28"/>
          <w:szCs w:val="28"/>
        </w:rPr>
        <w:t>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3E468C" w:rsidP="003E468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>Как следует из открытых источни</w:t>
      </w:r>
      <w:r w:rsidRPr="00C33E9D">
        <w:rPr>
          <w:color w:val="000000" w:themeColor="text1"/>
          <w:sz w:val="28"/>
          <w:szCs w:val="28"/>
        </w:rPr>
        <w:t xml:space="preserve">ков сети «Интернет» </w:t>
      </w:r>
      <w:r>
        <w:rPr>
          <w:color w:val="000000" w:themeColor="text1"/>
          <w:sz w:val="28"/>
          <w:szCs w:val="28"/>
        </w:rPr>
        <w:t>средство индивидуальной мобильности э</w:t>
      </w:r>
      <w:r w:rsidRPr="00950D0D">
        <w:rPr>
          <w:color w:val="000000" w:themeColor="text1"/>
          <w:sz w:val="28"/>
          <w:szCs w:val="28"/>
        </w:rPr>
        <w:t>лектроскутер X7</w:t>
      </w:r>
      <w:r>
        <w:rPr>
          <w:color w:val="000000" w:themeColor="text1"/>
          <w:sz w:val="28"/>
          <w:szCs w:val="28"/>
        </w:rPr>
        <w:t> </w:t>
      </w:r>
      <w:r w:rsidRPr="00950D0D">
        <w:rPr>
          <w:color w:val="000000" w:themeColor="text1"/>
          <w:sz w:val="28"/>
          <w:szCs w:val="28"/>
        </w:rPr>
        <w:t>800W</w:t>
      </w:r>
      <w:r w:rsidRPr="00C33E9D">
        <w:rPr>
          <w:color w:val="000000" w:themeColor="text1"/>
          <w:sz w:val="28"/>
          <w:szCs w:val="28"/>
        </w:rPr>
        <w:t xml:space="preserve"> имеет следующие характеристики:</w:t>
      </w:r>
    </w:p>
    <w:p w:rsidR="003E468C" w:rsidRPr="00C33E9D" w:rsidP="003E468C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E468C">
        <w:rPr>
          <w:color w:val="000000" w:themeColor="text1"/>
          <w:sz w:val="28"/>
          <w:szCs w:val="28"/>
        </w:rPr>
        <w:t>Диаметр колес: 16 дюймо</w:t>
      </w:r>
      <w:r>
        <w:rPr>
          <w:color w:val="000000" w:themeColor="text1"/>
          <w:sz w:val="28"/>
          <w:szCs w:val="28"/>
        </w:rPr>
        <w:t>в;</w:t>
      </w:r>
      <w:r w:rsidRPr="003E468C">
        <w:rPr>
          <w:color w:val="000000" w:themeColor="text1"/>
          <w:sz w:val="28"/>
          <w:szCs w:val="28"/>
        </w:rPr>
        <w:t xml:space="preserve"> Мощность мотора: 800w 48v</w:t>
      </w:r>
      <w:r>
        <w:rPr>
          <w:color w:val="000000" w:themeColor="text1"/>
          <w:sz w:val="28"/>
          <w:szCs w:val="28"/>
        </w:rPr>
        <w:t>;</w:t>
      </w:r>
      <w:r w:rsidRPr="003E468C">
        <w:rPr>
          <w:color w:val="000000" w:themeColor="text1"/>
          <w:sz w:val="28"/>
          <w:szCs w:val="28"/>
        </w:rPr>
        <w:t xml:space="preserve"> Емкость аккумулятора: 12Ah 48v (576 Wh)</w:t>
      </w:r>
      <w:r>
        <w:rPr>
          <w:color w:val="000000" w:themeColor="text1"/>
          <w:sz w:val="28"/>
          <w:szCs w:val="28"/>
        </w:rPr>
        <w:t>;</w:t>
      </w:r>
      <w:r w:rsidRPr="003E468C">
        <w:rPr>
          <w:color w:val="000000" w:themeColor="text1"/>
          <w:sz w:val="28"/>
          <w:szCs w:val="28"/>
        </w:rPr>
        <w:t xml:space="preserve"> Аккумулятор: быстро-съемный, гелевый SLA</w:t>
      </w:r>
      <w:r>
        <w:rPr>
          <w:color w:val="000000" w:themeColor="text1"/>
          <w:sz w:val="28"/>
          <w:szCs w:val="28"/>
        </w:rPr>
        <w:t>;</w:t>
      </w:r>
      <w:r w:rsidRPr="003E468C">
        <w:rPr>
          <w:color w:val="000000" w:themeColor="text1"/>
          <w:sz w:val="28"/>
          <w:szCs w:val="28"/>
        </w:rPr>
        <w:t xml:space="preserve"> Максимальная скорость: 40-55 км/ч (3 передачи)</w:t>
      </w:r>
      <w:r>
        <w:rPr>
          <w:color w:val="000000" w:themeColor="text1"/>
          <w:sz w:val="28"/>
          <w:szCs w:val="28"/>
        </w:rPr>
        <w:t xml:space="preserve">; </w:t>
      </w:r>
      <w:r w:rsidRPr="003E468C">
        <w:rPr>
          <w:color w:val="000000" w:themeColor="text1"/>
          <w:sz w:val="28"/>
          <w:szCs w:val="28"/>
        </w:rPr>
        <w:t>Запас хода: 40-50 км на одном заряде</w:t>
      </w:r>
      <w:r>
        <w:rPr>
          <w:color w:val="000000" w:themeColor="text1"/>
          <w:sz w:val="28"/>
          <w:szCs w:val="28"/>
        </w:rPr>
        <w:t>;</w:t>
      </w:r>
      <w:r w:rsidRPr="003E468C">
        <w:rPr>
          <w:color w:val="000000" w:themeColor="text1"/>
          <w:sz w:val="28"/>
          <w:szCs w:val="28"/>
        </w:rPr>
        <w:t xml:space="preserve"> Грузоподъёмность: до 150 кг 2-х подвесный (передний и задний амортизаторы)</w:t>
      </w:r>
      <w:r>
        <w:rPr>
          <w:color w:val="000000" w:themeColor="text1"/>
          <w:sz w:val="28"/>
          <w:szCs w:val="28"/>
        </w:rPr>
        <w:t>;</w:t>
      </w:r>
      <w:r w:rsidRPr="003E468C">
        <w:rPr>
          <w:color w:val="000000" w:themeColor="text1"/>
          <w:sz w:val="28"/>
          <w:szCs w:val="28"/>
        </w:rPr>
        <w:t xml:space="preserve"> Сигнализация</w:t>
      </w:r>
      <w:r>
        <w:rPr>
          <w:color w:val="000000" w:themeColor="text1"/>
          <w:sz w:val="28"/>
          <w:szCs w:val="28"/>
        </w:rPr>
        <w:t>;</w:t>
      </w:r>
      <w:r w:rsidRPr="003E468C">
        <w:rPr>
          <w:color w:val="000000" w:themeColor="text1"/>
          <w:sz w:val="28"/>
          <w:szCs w:val="28"/>
        </w:rPr>
        <w:t xml:space="preserve"> Бесключевой доступ и автозавод</w:t>
      </w:r>
      <w:r>
        <w:rPr>
          <w:color w:val="000000" w:themeColor="text1"/>
          <w:sz w:val="28"/>
          <w:szCs w:val="28"/>
        </w:rPr>
        <w:t>.</w:t>
      </w:r>
    </w:p>
    <w:p w:rsidR="00C33E9D" w:rsidRP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 xml:space="preserve"> Таким образом, транспортное средство </w:t>
      </w:r>
      <w:r w:rsidR="003E468C">
        <w:rPr>
          <w:color w:val="000000" w:themeColor="text1"/>
          <w:sz w:val="28"/>
          <w:szCs w:val="28"/>
        </w:rPr>
        <w:t>- средство индивидуальной мобильности э</w:t>
      </w:r>
      <w:r w:rsidRPr="00950D0D" w:rsidR="003E468C">
        <w:rPr>
          <w:color w:val="000000" w:themeColor="text1"/>
          <w:sz w:val="28"/>
          <w:szCs w:val="28"/>
        </w:rPr>
        <w:t>лектроскутер X7</w:t>
      </w:r>
      <w:r w:rsidR="003E468C">
        <w:rPr>
          <w:color w:val="000000" w:themeColor="text1"/>
          <w:sz w:val="28"/>
          <w:szCs w:val="28"/>
        </w:rPr>
        <w:t> </w:t>
      </w:r>
      <w:r w:rsidRPr="00950D0D" w:rsidR="003E468C">
        <w:rPr>
          <w:color w:val="000000" w:themeColor="text1"/>
          <w:sz w:val="28"/>
          <w:szCs w:val="28"/>
        </w:rPr>
        <w:t>800W</w:t>
      </w:r>
      <w:r w:rsidRPr="00C33E9D" w:rsidR="003E468C">
        <w:rPr>
          <w:color w:val="000000" w:themeColor="text1"/>
          <w:sz w:val="28"/>
          <w:szCs w:val="28"/>
        </w:rPr>
        <w:t xml:space="preserve"> </w:t>
      </w:r>
      <w:r w:rsidRPr="00C33E9D">
        <w:rPr>
          <w:color w:val="000000" w:themeColor="text1"/>
          <w:sz w:val="28"/>
          <w:szCs w:val="28"/>
        </w:rPr>
        <w:t xml:space="preserve">с </w:t>
      </w:r>
      <w:r w:rsidR="003E468C">
        <w:rPr>
          <w:color w:val="000000" w:themeColor="text1"/>
          <w:sz w:val="28"/>
          <w:szCs w:val="28"/>
        </w:rPr>
        <w:t xml:space="preserve">мощностью двигателя 800 </w:t>
      </w:r>
      <w:r w:rsidR="003E468C">
        <w:rPr>
          <w:color w:val="000000" w:themeColor="text1"/>
          <w:sz w:val="28"/>
          <w:szCs w:val="28"/>
          <w:lang w:val="en-US"/>
        </w:rPr>
        <w:t>W</w:t>
      </w:r>
      <w:r w:rsidRPr="00C33E9D">
        <w:rPr>
          <w:color w:val="000000" w:themeColor="text1"/>
          <w:sz w:val="28"/>
          <w:szCs w:val="28"/>
        </w:rPr>
        <w:t xml:space="preserve">, которым управлял </w:t>
      </w:r>
      <w:r w:rsidR="003E468C">
        <w:rPr>
          <w:color w:val="000000" w:themeColor="text1"/>
          <w:sz w:val="28"/>
          <w:szCs w:val="28"/>
        </w:rPr>
        <w:t xml:space="preserve">Ходырева Н.В. </w:t>
      </w:r>
      <w:r w:rsidRPr="00C33E9D">
        <w:rPr>
          <w:color w:val="000000" w:themeColor="text1"/>
          <w:sz w:val="28"/>
          <w:szCs w:val="28"/>
        </w:rPr>
        <w:t xml:space="preserve">при описанных выше обстоятельствах, по своим характеристикам относится к мопедам и является транспортным средством, право на управление которыми </w:t>
      </w:r>
      <w:r w:rsidRPr="00C33E9D">
        <w:rPr>
          <w:color w:val="000000" w:themeColor="text1"/>
          <w:sz w:val="28"/>
          <w:szCs w:val="28"/>
        </w:rPr>
        <w:t>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</w:t>
      </w:r>
      <w:r w:rsidRPr="00C33E9D">
        <w:rPr>
          <w:color w:val="000000" w:themeColor="text1"/>
          <w:sz w:val="28"/>
          <w:szCs w:val="28"/>
        </w:rPr>
        <w:t>ым средством, на которое распространяется действие главы 12 названного Кодекса.</w:t>
      </w:r>
    </w:p>
    <w:p w:rsidR="00C33E9D" w:rsidP="00C33E9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33E9D">
        <w:rPr>
          <w:color w:val="000000" w:themeColor="text1"/>
          <w:sz w:val="28"/>
          <w:szCs w:val="28"/>
        </w:rPr>
        <w:t>Указанная правовая позиция изложена в Постановлении Верховного Суда РФ от 05.02.2024 N 48-АД24-1-К7, Постановлениях Четвертого кассационного суда общей юрисдикции от 18.03.2022</w:t>
      </w:r>
      <w:r w:rsidRPr="00C33E9D">
        <w:rPr>
          <w:color w:val="000000" w:themeColor="text1"/>
          <w:sz w:val="28"/>
          <w:szCs w:val="28"/>
        </w:rPr>
        <w:t xml:space="preserve"> N 16-3452/2022,  от 17.03.2025 по делу N П16-98/2025, от 09.12.2024 N 16-5762/2024.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3E468C">
        <w:rPr>
          <w:color w:val="000000" w:themeColor="text1"/>
          <w:sz w:val="28"/>
          <w:szCs w:val="28"/>
        </w:rPr>
        <w:t xml:space="preserve">Ходыревым Н.В. </w:t>
      </w:r>
      <w:r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44693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3B32C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3B32C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3E468C">
        <w:rPr>
          <w:color w:val="000000" w:themeColor="text1"/>
          <w:sz w:val="28"/>
          <w:szCs w:val="28"/>
        </w:rPr>
        <w:t>Ходыревым Н.В.</w:t>
      </w:r>
      <w:r w:rsidR="00BA7623">
        <w:rPr>
          <w:sz w:val="28"/>
          <w:szCs w:val="28"/>
        </w:rPr>
        <w:t xml:space="preserve"> </w:t>
      </w:r>
      <w:r>
        <w:rPr>
          <w:sz w:val="28"/>
          <w:szCs w:val="28"/>
        </w:rPr>
        <w:t>п.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</w:t>
      </w:r>
      <w:r>
        <w:rPr>
          <w:sz w:val="28"/>
          <w:szCs w:val="28"/>
        </w:rPr>
        <w:t xml:space="preserve">околом </w:t>
      </w:r>
      <w:r w:rsidR="003B32C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3B32C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3B32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3B32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3B32C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3B32C3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г.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3E468C">
        <w:rPr>
          <w:color w:val="000000" w:themeColor="text1"/>
          <w:sz w:val="28"/>
          <w:szCs w:val="28"/>
        </w:rPr>
        <w:t xml:space="preserve">Ходырев Н.В.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отказался пройти медицинское </w:t>
      </w:r>
      <w:r>
        <w:rPr>
          <w:color w:val="000000" w:themeColor="text1"/>
          <w:sz w:val="28"/>
          <w:szCs w:val="28"/>
        </w:rPr>
        <w:t>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видеозаписью, представленной на CD-диске, обозренной в ходе рассмотрения дела, из которой усматривается, что протокол об административном прав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онарушении по ч. 2 ст. 12.26 КоАП РФ в отношении </w:t>
      </w:r>
      <w:r w:rsidR="003E468C">
        <w:rPr>
          <w:color w:val="000000" w:themeColor="text1"/>
          <w:sz w:val="28"/>
          <w:szCs w:val="28"/>
        </w:rPr>
        <w:t>Ходырева Н.В.</w:t>
      </w:r>
      <w:r w:rsidR="00AB7C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составлялся инспектором ГИБДД при фиксации видеозаписью; права, обязанности </w:t>
      </w:r>
      <w:r w:rsidR="003E468C">
        <w:rPr>
          <w:color w:val="000000" w:themeColor="text1"/>
          <w:sz w:val="28"/>
          <w:szCs w:val="28"/>
        </w:rPr>
        <w:t xml:space="preserve">Ходыреву Н.В. </w:t>
      </w:r>
      <w:r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прохождении освидетельствования на сос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учреждении, </w:t>
      </w:r>
      <w:r w:rsidR="003E468C">
        <w:rPr>
          <w:color w:val="000000" w:themeColor="text1"/>
          <w:sz w:val="28"/>
          <w:szCs w:val="28"/>
        </w:rPr>
        <w:t xml:space="preserve">Ходырев Н.В.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ответил на все четким отказом; </w:t>
      </w:r>
      <w:r w:rsidR="003E468C">
        <w:rPr>
          <w:color w:val="000000" w:themeColor="text1"/>
          <w:sz w:val="28"/>
          <w:szCs w:val="28"/>
        </w:rPr>
        <w:t xml:space="preserve">Ходырев Н.В.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</w:t>
      </w:r>
      <w:r>
        <w:rPr>
          <w:color w:val="000000" w:themeColor="text1"/>
          <w:sz w:val="28"/>
          <w:szCs w:val="28"/>
          <w:shd w:val="clear" w:color="auto" w:fill="FFFFFF"/>
        </w:rPr>
        <w:t>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видеофиксации, копии документов вр</w:t>
      </w:r>
      <w:r>
        <w:rPr>
          <w:color w:val="000000" w:themeColor="text1"/>
          <w:sz w:val="28"/>
          <w:szCs w:val="28"/>
          <w:shd w:val="clear" w:color="auto" w:fill="FFFFFF"/>
        </w:rPr>
        <w:t>учены;</w:t>
      </w:r>
    </w:p>
    <w:p w:rsidR="00FB3DE7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-фотоматериалом;</w:t>
      </w:r>
    </w:p>
    <w:p w:rsidR="00A8092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справкой к протоколу об админист</w:t>
      </w:r>
      <w:r w:rsidR="00E76759">
        <w:rPr>
          <w:color w:val="000000" w:themeColor="text1"/>
          <w:sz w:val="28"/>
          <w:szCs w:val="28"/>
        </w:rPr>
        <w:t xml:space="preserve">ративном </w:t>
      </w:r>
      <w:r w:rsidR="00780F75">
        <w:rPr>
          <w:color w:val="000000" w:themeColor="text1"/>
          <w:sz w:val="28"/>
          <w:szCs w:val="28"/>
        </w:rPr>
        <w:t xml:space="preserve">правонарушении в отношении </w:t>
      </w:r>
      <w:r w:rsidR="003E468C">
        <w:rPr>
          <w:color w:val="000000" w:themeColor="text1"/>
          <w:sz w:val="28"/>
          <w:szCs w:val="28"/>
        </w:rPr>
        <w:t>Ходырева Н.В.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>
        <w:rPr>
          <w:sz w:val="28"/>
          <w:szCs w:val="28"/>
        </w:rPr>
        <w:t xml:space="preserve"> всех обстоятельств дела и для подтверждения виновности </w:t>
      </w:r>
      <w:r w:rsidR="003E468C">
        <w:rPr>
          <w:color w:val="000000" w:themeColor="text1"/>
          <w:sz w:val="28"/>
          <w:szCs w:val="28"/>
        </w:rPr>
        <w:t>Ходырева Н.В.</w:t>
      </w:r>
      <w:r w:rsidR="00AB7C1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</w:t>
      </w:r>
      <w:r>
        <w:rPr>
          <w:sz w:val="28"/>
          <w:szCs w:val="28"/>
        </w:rPr>
        <w:t>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наказания физическому лицу учитываются характер совершенного им админ</w:t>
      </w:r>
      <w:r>
        <w:rPr>
          <w:sz w:val="28"/>
          <w:szCs w:val="28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</w:t>
      </w:r>
      <w:r>
        <w:rPr>
          <w:sz w:val="28"/>
          <w:szCs w:val="28"/>
        </w:rPr>
        <w:t xml:space="preserve">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</w:t>
      </w:r>
      <w:r>
        <w:rPr>
          <w:sz w:val="28"/>
          <w:szCs w:val="28"/>
        </w:rPr>
        <w:t>соответствии с КоАП РФ не может применяться адм</w:t>
      </w:r>
      <w:r w:rsidR="00E70EAD">
        <w:rPr>
          <w:sz w:val="28"/>
          <w:szCs w:val="28"/>
        </w:rPr>
        <w:t xml:space="preserve">инистративный арест, в размере сорока пяти </w:t>
      </w:r>
      <w:r>
        <w:rPr>
          <w:sz w:val="28"/>
          <w:szCs w:val="28"/>
        </w:rPr>
        <w:t>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</w:t>
      </w:r>
      <w:r>
        <w:rPr>
          <w:sz w:val="28"/>
          <w:szCs w:val="28"/>
        </w:rPr>
        <w:t>ношении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ст. 3.3 КоАП РФ, административный арест применяется только в качестве основного административного наказания и в соответствии со ст. 3.9 КоАП РФ</w:t>
      </w:r>
      <w:r>
        <w:rPr>
          <w:sz w:val="28"/>
          <w:szCs w:val="28"/>
        </w:rPr>
        <w:t xml:space="preserve"> заключается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3.1 КоАП РФ, административное наказание не может </w:t>
      </w:r>
      <w:r>
        <w:rPr>
          <w:sz w:val="28"/>
          <w:szCs w:val="28"/>
        </w:rPr>
        <w:t>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положений ч. 2 ст. 3.9 КоАП РФ, административный арест не может применяться к беременным </w:t>
      </w:r>
      <w:r>
        <w:rPr>
          <w:sz w:val="28"/>
          <w:szCs w:val="28"/>
        </w:rPr>
        <w:t xml:space="preserve">женщинам, женщинам, имеющим детей в возрасте до четырнадцати лет, лицам, не достигшим возраста восемнадцати </w:t>
      </w:r>
      <w:r>
        <w:rPr>
          <w:sz w:val="28"/>
          <w:szCs w:val="28"/>
        </w:rPr>
        <w:t xml:space="preserve">лет, инвалидам I и II групп, военнослужащим, гражданам, призванным на военные сборы, а также к имеющим специальные звания сотрудникам Следственного </w:t>
      </w:r>
      <w:r>
        <w:rPr>
          <w:sz w:val="28"/>
          <w:szCs w:val="28"/>
        </w:rPr>
        <w:t>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>
        <w:rPr>
          <w:sz w:val="28"/>
          <w:szCs w:val="28"/>
        </w:rPr>
        <w:t>тствии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постановления. Лицо, подвергнутое административному аресту, содержится под стражей в месте, определя</w:t>
      </w:r>
      <w:r>
        <w:rPr>
          <w:sz w:val="28"/>
          <w:szCs w:val="28"/>
        </w:rPr>
        <w:t>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осуществляется в порядке, предусмотренном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Ходырев Н.В. </w:t>
      </w:r>
      <w:r>
        <w:rPr>
          <w:sz w:val="28"/>
          <w:szCs w:val="28"/>
        </w:rPr>
        <w:t xml:space="preserve">не относится к </w:t>
      </w:r>
      <w:r>
        <w:rPr>
          <w:sz w:val="28"/>
          <w:szCs w:val="28"/>
        </w:rPr>
        <w:t xml:space="preserve">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Ходырева Н.В.</w:t>
      </w:r>
      <w:r>
        <w:rPr>
          <w:sz w:val="28"/>
          <w:szCs w:val="28"/>
        </w:rPr>
        <w:t>, в том числе по медицинским показаниям,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</w:t>
      </w:r>
      <w:r>
        <w:rPr>
          <w:sz w:val="28"/>
          <w:szCs w:val="28"/>
        </w:rPr>
        <w:t xml:space="preserve">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вида и размера административного </w:t>
      </w:r>
      <w:r w:rsidR="00862477">
        <w:rPr>
          <w:sz w:val="28"/>
          <w:szCs w:val="28"/>
        </w:rPr>
        <w:t>наказания</w:t>
      </w:r>
      <w:r>
        <w:rPr>
          <w:sz w:val="28"/>
          <w:szCs w:val="28"/>
        </w:rPr>
        <w:t>, оценив все собранные по делу доказательства в их совокупности, учитывая конкретные обстоятельства правонарушения, данные о личности виновного, миро</w:t>
      </w:r>
      <w:r>
        <w:rPr>
          <w:sz w:val="28"/>
          <w:szCs w:val="28"/>
        </w:rPr>
        <w:t xml:space="preserve">вой судья считает необходимым подвергнуть </w:t>
      </w:r>
      <w:r w:rsidR="003E468C">
        <w:rPr>
          <w:color w:val="000000" w:themeColor="text1"/>
          <w:sz w:val="28"/>
          <w:szCs w:val="28"/>
        </w:rPr>
        <w:t xml:space="preserve">Ходырева Н.В. </w:t>
      </w:r>
      <w:r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ст.12.26, ст.</w:t>
      </w:r>
      <w:r>
        <w:rPr>
          <w:sz w:val="28"/>
          <w:szCs w:val="28"/>
        </w:rPr>
        <w:t>ст.,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3E468C">
        <w:rPr>
          <w:color w:val="000000" w:themeColor="text1"/>
          <w:sz w:val="28"/>
          <w:szCs w:val="28"/>
        </w:rPr>
        <w:t>Ходырева Николая Вячеславовича</w:t>
      </w:r>
      <w:r w:rsidR="003E468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3B32C3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RPr="00F3105D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>с 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3E468C">
        <w:rPr>
          <w:color w:val="000000" w:themeColor="text1"/>
          <w:sz w:val="28"/>
          <w:szCs w:val="28"/>
        </w:rPr>
        <w:t>Ходырева Николая Вячеславовича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обжаловано в апелляционном порядке в Белогорский районный суд Республики Крым через судебный участок № 32 Белогорского судебного райо</w:t>
      </w:r>
      <w:r>
        <w:rPr>
          <w:color w:val="000000" w:themeColor="text1"/>
          <w:sz w:val="28"/>
          <w:szCs w:val="28"/>
        </w:rPr>
        <w:t xml:space="preserve">на Республики Крым в течении  10 </w:t>
      </w:r>
      <w:r w:rsidR="00CB4546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4A5232" w:rsidRPr="003E468C" w:rsidP="004A5232">
      <w:pPr>
        <w:ind w:firstLine="567"/>
        <w:jc w:val="both"/>
        <w:rPr>
          <w:color w:val="000000" w:themeColor="text1"/>
          <w:sz w:val="28"/>
          <w:szCs w:val="28"/>
        </w:rPr>
      </w:pPr>
      <w:r w:rsidRPr="003E468C">
        <w:rPr>
          <w:color w:val="000000" w:themeColor="text1"/>
          <w:sz w:val="28"/>
          <w:szCs w:val="28"/>
        </w:rPr>
        <w:t xml:space="preserve">Мировой судья: </w:t>
      </w:r>
      <w:r w:rsidRPr="003B32C3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3E468C">
        <w:rPr>
          <w:color w:val="000000" w:themeColor="text1"/>
          <w:sz w:val="28"/>
          <w:szCs w:val="28"/>
        </w:rPr>
        <w:t>С.Р. Новиков</w:t>
      </w:r>
    </w:p>
    <w:p w:rsidR="004A5232" w:rsidRPr="003B32C3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3B32C3">
        <w:rPr>
          <w:color w:val="FFFFFF" w:themeColor="background1"/>
          <w:sz w:val="28"/>
          <w:szCs w:val="28"/>
        </w:rPr>
        <w:t>Копия верна:  мировой судья                                             секрет</w:t>
      </w:r>
      <w:r w:rsidRPr="003B32C3">
        <w:rPr>
          <w:color w:val="FFFFFF" w:themeColor="background1"/>
          <w:sz w:val="28"/>
          <w:szCs w:val="28"/>
        </w:rPr>
        <w:t xml:space="preserve">арь с/з:    </w:t>
      </w:r>
    </w:p>
    <w:p w:rsidR="004A5232" w:rsidRPr="003B32C3" w:rsidP="004A5232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4A5232" w:rsidRPr="003B32C3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3B32C3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232" w:rsidRPr="003B32C3" w:rsidP="004A5232">
      <w:pPr>
        <w:ind w:firstLine="567"/>
        <w:jc w:val="both"/>
        <w:rPr>
          <w:color w:val="FFFFFF" w:themeColor="background1"/>
          <w:sz w:val="28"/>
          <w:szCs w:val="28"/>
        </w:rPr>
      </w:pPr>
      <w:r w:rsidRPr="003B32C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3B32C3" w:rsidP="004A5232">
      <w:pPr>
        <w:ind w:right="-2" w:firstLine="567"/>
        <w:rPr>
          <w:color w:val="FFFFFF" w:themeColor="background1"/>
          <w:sz w:val="28"/>
          <w:szCs w:val="28"/>
        </w:rPr>
      </w:pPr>
    </w:p>
    <w:sectPr w:rsidSect="00A80927">
      <w:headerReference w:type="default" r:id="rId8"/>
      <w:pgSz w:w="11906" w:h="16838"/>
      <w:pgMar w:top="412" w:right="707" w:bottom="851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2C3">
          <w:rPr>
            <w:noProof/>
          </w:rPr>
          <w:t>7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26E82"/>
    <w:rsid w:val="000332E7"/>
    <w:rsid w:val="00033468"/>
    <w:rsid w:val="000369E5"/>
    <w:rsid w:val="00036BA5"/>
    <w:rsid w:val="00041DB5"/>
    <w:rsid w:val="000444E9"/>
    <w:rsid w:val="00050371"/>
    <w:rsid w:val="000526B5"/>
    <w:rsid w:val="0005697E"/>
    <w:rsid w:val="0006302C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24B4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65CE"/>
    <w:rsid w:val="0016702A"/>
    <w:rsid w:val="00167B9D"/>
    <w:rsid w:val="00170C4D"/>
    <w:rsid w:val="001A4200"/>
    <w:rsid w:val="001B4B57"/>
    <w:rsid w:val="001C13B2"/>
    <w:rsid w:val="001C27EB"/>
    <w:rsid w:val="001C32ED"/>
    <w:rsid w:val="001C3EB5"/>
    <w:rsid w:val="001C5E1B"/>
    <w:rsid w:val="001D1574"/>
    <w:rsid w:val="001D2D93"/>
    <w:rsid w:val="001D420D"/>
    <w:rsid w:val="001F0A3C"/>
    <w:rsid w:val="001F314B"/>
    <w:rsid w:val="001F7B6C"/>
    <w:rsid w:val="00201DC2"/>
    <w:rsid w:val="00204E17"/>
    <w:rsid w:val="002309F1"/>
    <w:rsid w:val="00230C8A"/>
    <w:rsid w:val="00231AA7"/>
    <w:rsid w:val="00236C12"/>
    <w:rsid w:val="002371B2"/>
    <w:rsid w:val="002375FF"/>
    <w:rsid w:val="00241B80"/>
    <w:rsid w:val="0024616E"/>
    <w:rsid w:val="00246314"/>
    <w:rsid w:val="002510D0"/>
    <w:rsid w:val="00264780"/>
    <w:rsid w:val="00267A1D"/>
    <w:rsid w:val="00271C99"/>
    <w:rsid w:val="00280971"/>
    <w:rsid w:val="00280BAB"/>
    <w:rsid w:val="00285269"/>
    <w:rsid w:val="0029239E"/>
    <w:rsid w:val="00295DCF"/>
    <w:rsid w:val="002A2474"/>
    <w:rsid w:val="002A6FD8"/>
    <w:rsid w:val="002B1308"/>
    <w:rsid w:val="002B74B6"/>
    <w:rsid w:val="002C5A16"/>
    <w:rsid w:val="002D4D76"/>
    <w:rsid w:val="002E04B8"/>
    <w:rsid w:val="002E37E8"/>
    <w:rsid w:val="002E5587"/>
    <w:rsid w:val="002F0FD2"/>
    <w:rsid w:val="002F78F8"/>
    <w:rsid w:val="003113D4"/>
    <w:rsid w:val="003152C1"/>
    <w:rsid w:val="003174D7"/>
    <w:rsid w:val="003176DA"/>
    <w:rsid w:val="00317BFF"/>
    <w:rsid w:val="003209C7"/>
    <w:rsid w:val="00334D4B"/>
    <w:rsid w:val="003375E1"/>
    <w:rsid w:val="00340E66"/>
    <w:rsid w:val="003414F3"/>
    <w:rsid w:val="00345016"/>
    <w:rsid w:val="00364177"/>
    <w:rsid w:val="00370CA7"/>
    <w:rsid w:val="00373CD2"/>
    <w:rsid w:val="00391247"/>
    <w:rsid w:val="00391670"/>
    <w:rsid w:val="00392D26"/>
    <w:rsid w:val="00392E29"/>
    <w:rsid w:val="00396E89"/>
    <w:rsid w:val="003A26A6"/>
    <w:rsid w:val="003B0CE6"/>
    <w:rsid w:val="003B32C3"/>
    <w:rsid w:val="003B4CB1"/>
    <w:rsid w:val="003B7758"/>
    <w:rsid w:val="003D53D4"/>
    <w:rsid w:val="003E3E53"/>
    <w:rsid w:val="003E468C"/>
    <w:rsid w:val="003F200C"/>
    <w:rsid w:val="003F21C2"/>
    <w:rsid w:val="003F4852"/>
    <w:rsid w:val="003F6A1E"/>
    <w:rsid w:val="0040152F"/>
    <w:rsid w:val="00413DFE"/>
    <w:rsid w:val="00417A4E"/>
    <w:rsid w:val="00421D32"/>
    <w:rsid w:val="0042580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5232"/>
    <w:rsid w:val="004A74B7"/>
    <w:rsid w:val="004B63E7"/>
    <w:rsid w:val="004B6592"/>
    <w:rsid w:val="004B7888"/>
    <w:rsid w:val="004D45CD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974F6"/>
    <w:rsid w:val="005A06D2"/>
    <w:rsid w:val="005A65B6"/>
    <w:rsid w:val="005B0096"/>
    <w:rsid w:val="005B17A8"/>
    <w:rsid w:val="005B3252"/>
    <w:rsid w:val="005C037E"/>
    <w:rsid w:val="005C1980"/>
    <w:rsid w:val="005C1C62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37DEF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2B3E"/>
    <w:rsid w:val="006C3924"/>
    <w:rsid w:val="006C7C64"/>
    <w:rsid w:val="006D0B50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063C6"/>
    <w:rsid w:val="0071029E"/>
    <w:rsid w:val="00710493"/>
    <w:rsid w:val="00715B2E"/>
    <w:rsid w:val="00733F04"/>
    <w:rsid w:val="00744644"/>
    <w:rsid w:val="007479DB"/>
    <w:rsid w:val="007526B1"/>
    <w:rsid w:val="007533C3"/>
    <w:rsid w:val="007560B2"/>
    <w:rsid w:val="007766B1"/>
    <w:rsid w:val="00780F75"/>
    <w:rsid w:val="007814E2"/>
    <w:rsid w:val="00795A83"/>
    <w:rsid w:val="007A67CF"/>
    <w:rsid w:val="007A7506"/>
    <w:rsid w:val="007B027A"/>
    <w:rsid w:val="007B4741"/>
    <w:rsid w:val="007B5D3E"/>
    <w:rsid w:val="007C39C3"/>
    <w:rsid w:val="007C4917"/>
    <w:rsid w:val="007C6283"/>
    <w:rsid w:val="007C6850"/>
    <w:rsid w:val="007E66AF"/>
    <w:rsid w:val="00803D9A"/>
    <w:rsid w:val="00811749"/>
    <w:rsid w:val="00812998"/>
    <w:rsid w:val="008342C8"/>
    <w:rsid w:val="00840CC9"/>
    <w:rsid w:val="008412CD"/>
    <w:rsid w:val="00843873"/>
    <w:rsid w:val="00843DA9"/>
    <w:rsid w:val="00852C87"/>
    <w:rsid w:val="008564A6"/>
    <w:rsid w:val="008577E0"/>
    <w:rsid w:val="00857D3D"/>
    <w:rsid w:val="00861C20"/>
    <w:rsid w:val="00861D19"/>
    <w:rsid w:val="00862477"/>
    <w:rsid w:val="00862975"/>
    <w:rsid w:val="00871494"/>
    <w:rsid w:val="00891EFB"/>
    <w:rsid w:val="00897A41"/>
    <w:rsid w:val="008A1ECE"/>
    <w:rsid w:val="008A77DD"/>
    <w:rsid w:val="008B32A4"/>
    <w:rsid w:val="008D6769"/>
    <w:rsid w:val="008E2463"/>
    <w:rsid w:val="008E35B4"/>
    <w:rsid w:val="008E4A14"/>
    <w:rsid w:val="008F01C4"/>
    <w:rsid w:val="008F5FE8"/>
    <w:rsid w:val="008F74C4"/>
    <w:rsid w:val="00900149"/>
    <w:rsid w:val="009023EC"/>
    <w:rsid w:val="00907A85"/>
    <w:rsid w:val="0092148A"/>
    <w:rsid w:val="009358FE"/>
    <w:rsid w:val="00935F44"/>
    <w:rsid w:val="00940965"/>
    <w:rsid w:val="00944000"/>
    <w:rsid w:val="009462EF"/>
    <w:rsid w:val="00950D0D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3708"/>
    <w:rsid w:val="00A346F9"/>
    <w:rsid w:val="00A36666"/>
    <w:rsid w:val="00A4449C"/>
    <w:rsid w:val="00A46992"/>
    <w:rsid w:val="00A53442"/>
    <w:rsid w:val="00A541ED"/>
    <w:rsid w:val="00A66549"/>
    <w:rsid w:val="00A7145E"/>
    <w:rsid w:val="00A80927"/>
    <w:rsid w:val="00A83F71"/>
    <w:rsid w:val="00A91588"/>
    <w:rsid w:val="00A97C39"/>
    <w:rsid w:val="00AA2875"/>
    <w:rsid w:val="00AA3A07"/>
    <w:rsid w:val="00AA45D8"/>
    <w:rsid w:val="00AB2DA8"/>
    <w:rsid w:val="00AB7523"/>
    <w:rsid w:val="00AB7C17"/>
    <w:rsid w:val="00AC50A7"/>
    <w:rsid w:val="00AD0098"/>
    <w:rsid w:val="00AD1003"/>
    <w:rsid w:val="00AD1FE8"/>
    <w:rsid w:val="00AD2DDF"/>
    <w:rsid w:val="00AD6AF1"/>
    <w:rsid w:val="00AE1669"/>
    <w:rsid w:val="00AE4952"/>
    <w:rsid w:val="00AE620B"/>
    <w:rsid w:val="00AF040D"/>
    <w:rsid w:val="00AF6ED0"/>
    <w:rsid w:val="00B1334E"/>
    <w:rsid w:val="00B16F5A"/>
    <w:rsid w:val="00B2252C"/>
    <w:rsid w:val="00B22CE3"/>
    <w:rsid w:val="00B27042"/>
    <w:rsid w:val="00B3179A"/>
    <w:rsid w:val="00B320F3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A7623"/>
    <w:rsid w:val="00BB1344"/>
    <w:rsid w:val="00BB3C9A"/>
    <w:rsid w:val="00BC391C"/>
    <w:rsid w:val="00BC68B4"/>
    <w:rsid w:val="00BC7431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3E9D"/>
    <w:rsid w:val="00C37E3E"/>
    <w:rsid w:val="00C44693"/>
    <w:rsid w:val="00C50342"/>
    <w:rsid w:val="00C53A7E"/>
    <w:rsid w:val="00C640DD"/>
    <w:rsid w:val="00C65743"/>
    <w:rsid w:val="00C663E0"/>
    <w:rsid w:val="00C73442"/>
    <w:rsid w:val="00C73DA4"/>
    <w:rsid w:val="00C74D37"/>
    <w:rsid w:val="00C80856"/>
    <w:rsid w:val="00C83884"/>
    <w:rsid w:val="00C9048D"/>
    <w:rsid w:val="00C93009"/>
    <w:rsid w:val="00C93E97"/>
    <w:rsid w:val="00C94B95"/>
    <w:rsid w:val="00C94F6D"/>
    <w:rsid w:val="00C95737"/>
    <w:rsid w:val="00C979B7"/>
    <w:rsid w:val="00CA33D6"/>
    <w:rsid w:val="00CB3DB7"/>
    <w:rsid w:val="00CB4546"/>
    <w:rsid w:val="00CB47C2"/>
    <w:rsid w:val="00CC0151"/>
    <w:rsid w:val="00CC1F44"/>
    <w:rsid w:val="00CD3F19"/>
    <w:rsid w:val="00CE3348"/>
    <w:rsid w:val="00CF1FE7"/>
    <w:rsid w:val="00CF491E"/>
    <w:rsid w:val="00D04BED"/>
    <w:rsid w:val="00D22F19"/>
    <w:rsid w:val="00D411EB"/>
    <w:rsid w:val="00D43EC4"/>
    <w:rsid w:val="00D4591E"/>
    <w:rsid w:val="00D45E79"/>
    <w:rsid w:val="00D46B29"/>
    <w:rsid w:val="00D53D31"/>
    <w:rsid w:val="00D55349"/>
    <w:rsid w:val="00D6125E"/>
    <w:rsid w:val="00D6509E"/>
    <w:rsid w:val="00D66C8F"/>
    <w:rsid w:val="00D8143C"/>
    <w:rsid w:val="00D84348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264FE"/>
    <w:rsid w:val="00E37A44"/>
    <w:rsid w:val="00E43198"/>
    <w:rsid w:val="00E55194"/>
    <w:rsid w:val="00E558DE"/>
    <w:rsid w:val="00E57C81"/>
    <w:rsid w:val="00E636C9"/>
    <w:rsid w:val="00E650A0"/>
    <w:rsid w:val="00E70EAD"/>
    <w:rsid w:val="00E76759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105D"/>
    <w:rsid w:val="00F37077"/>
    <w:rsid w:val="00F424F7"/>
    <w:rsid w:val="00F44761"/>
    <w:rsid w:val="00F4594F"/>
    <w:rsid w:val="00F615E0"/>
    <w:rsid w:val="00F6428F"/>
    <w:rsid w:val="00F67520"/>
    <w:rsid w:val="00F70BF1"/>
    <w:rsid w:val="00F70C46"/>
    <w:rsid w:val="00F73FCC"/>
    <w:rsid w:val="00F74FE9"/>
    <w:rsid w:val="00F82278"/>
    <w:rsid w:val="00F9207C"/>
    <w:rsid w:val="00F92231"/>
    <w:rsid w:val="00F950A9"/>
    <w:rsid w:val="00FA5D8E"/>
    <w:rsid w:val="00FA62E5"/>
    <w:rsid w:val="00FB113C"/>
    <w:rsid w:val="00FB3DE7"/>
    <w:rsid w:val="00FC1A44"/>
    <w:rsid w:val="00FC1E34"/>
    <w:rsid w:val="00FD467C"/>
    <w:rsid w:val="00FD75E4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391247"/>
    <w:pPr>
      <w:ind w:firstLine="851"/>
      <w:jc w:val="both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3912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AE13-2320-45A3-A3D3-D8348266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