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8967B0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8967B0" w:rsidR="001A1DCA">
        <w:rPr>
          <w:rFonts w:ascii="Times New Roman" w:eastAsia="Times New Roman" w:hAnsi="Times New Roman"/>
          <w:sz w:val="16"/>
          <w:szCs w:val="16"/>
          <w:lang w:eastAsia="ru-RU"/>
        </w:rPr>
        <w:t>91</w:t>
      </w:r>
      <w:r w:rsidRPr="008967B0" w:rsidR="00DE2A54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8967B0" w:rsidR="00901131">
        <w:rPr>
          <w:rFonts w:ascii="Times New Roman" w:eastAsia="Times New Roman" w:hAnsi="Times New Roman"/>
          <w:sz w:val="16"/>
          <w:szCs w:val="16"/>
          <w:lang w:eastAsia="ru-RU"/>
        </w:rPr>
        <w:t>4</w:t>
      </w:r>
    </w:p>
    <w:p w:rsidR="001218C7" w:rsidRPr="008967B0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8967B0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8967B0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8967B0" w:rsidR="001A1DCA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967B0" w:rsidR="00DE2A54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8967B0" w:rsidR="001A1DCA">
        <w:rPr>
          <w:rFonts w:ascii="Times New Roman" w:eastAsia="Times New Roman" w:hAnsi="Times New Roman"/>
          <w:sz w:val="16"/>
          <w:szCs w:val="16"/>
          <w:lang w:eastAsia="ru-RU"/>
        </w:rPr>
        <w:t>0257</w:t>
      </w:r>
      <w:r w:rsidRPr="008967B0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8967B0" w:rsidR="001A1DCA">
        <w:rPr>
          <w:rFonts w:ascii="Times New Roman" w:eastAsia="Times New Roman" w:hAnsi="Times New Roman"/>
          <w:sz w:val="16"/>
          <w:szCs w:val="16"/>
          <w:lang w:eastAsia="ru-RU"/>
        </w:rPr>
        <w:t>65</w:t>
      </w:r>
    </w:p>
    <w:p w:rsidR="001218C7" w:rsidRPr="008967B0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8967B0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8967B0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13 марта</w:t>
      </w:r>
      <w:r w:rsidRPr="008967B0" w:rsidR="00901131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                            </w:t>
      </w:r>
      <w:r w:rsidRPr="008967B0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 рассмотрев дел</w:t>
      </w:r>
      <w:r w:rsidRPr="008967B0" w:rsidR="001A1DC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8967B0" w:rsidR="001A1DC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Корж </w:t>
      </w: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С.В.</w:t>
      </w:r>
      <w:r w:rsidRPr="008967B0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8967B0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967B0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8967B0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8967B0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0457B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8967B0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FB49C4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8967B0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8967B0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8967B0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8967B0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Корж С.В.</w:t>
      </w:r>
      <w:r w:rsidRPr="008967B0" w:rsidR="001545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0457B8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</w:t>
      </w:r>
      <w:r w:rsidRPr="008967B0" w:rsidR="000457B8">
        <w:rPr>
          <w:sz w:val="16"/>
          <w:szCs w:val="16"/>
        </w:rPr>
        <w:t xml:space="preserve"> </w:t>
      </w:r>
      <w:r w:rsidRPr="008967B0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(лицензии), если такое разрешение (такая лицензия) обязательно (обязательна),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37306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02.02</w:t>
      </w:r>
      <w:r w:rsidRPr="008967B0" w:rsidR="009D3908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8967B0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8967B0" w:rsidR="00080AE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03</w:t>
      </w:r>
      <w:r w:rsidRPr="008967B0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8967B0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возле дома №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38</w:t>
      </w:r>
      <w:r w:rsidRPr="008967B0" w:rsidR="00B412BC">
        <w:rPr>
          <w:rFonts w:ascii="Times New Roman" w:eastAsia="Times New Roman" w:hAnsi="Times New Roman"/>
          <w:sz w:val="16"/>
          <w:szCs w:val="16"/>
          <w:lang w:eastAsia="ru-RU"/>
        </w:rPr>
        <w:t>, расположенного</w:t>
      </w:r>
      <w:r w:rsidRPr="008967B0" w:rsidR="008D1F03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967B0" w:rsidR="0015456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Корж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С.В.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по перевозке пассажиров легковым такси за денежное вознаграждение на автомобиле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, без специал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ьного разрешения (лицензии).</w:t>
      </w:r>
    </w:p>
    <w:p w:rsidR="00FB49C4" w:rsidRPr="008967B0" w:rsidP="00FB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080AE0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8967B0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Корж С.В.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надлежаще извещенн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ый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о времени и месте слушания дела (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смс извещение от 29.02.2024)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, в судебное заседание не явилс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. Ходатайств об отложении рассмотрения дела не поступило.</w:t>
      </w:r>
      <w:r w:rsidRPr="008967B0" w:rsidR="003D13F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FB49C4" w:rsidRPr="008967B0" w:rsidP="00FB49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вопроса о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том, воспрепятствует ли е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и рассмотрения дела в отсутствие лица, в отношении которого ведется дело об административном правонарушении.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8967B0" w:rsidR="000457B8">
        <w:rPr>
          <w:rFonts w:ascii="Times New Roman" w:eastAsia="Times New Roman" w:hAnsi="Times New Roman"/>
          <w:sz w:val="16"/>
          <w:szCs w:val="16"/>
          <w:lang w:eastAsia="ru-RU"/>
        </w:rPr>
        <w:t xml:space="preserve">сследовав материалы дела, судья приходит к выводу о </w:t>
      </w:r>
      <w:r w:rsidRPr="008967B0" w:rsidR="009D3908">
        <w:rPr>
          <w:rFonts w:ascii="Times New Roman" w:eastAsia="Times New Roman" w:hAnsi="Times New Roman"/>
          <w:sz w:val="16"/>
          <w:szCs w:val="16"/>
          <w:lang w:eastAsia="ru-RU"/>
        </w:rPr>
        <w:t>доказанности его вины в совершении указанного правонарушения, которая по</w:t>
      </w:r>
      <w:r w:rsidRPr="008967B0" w:rsidR="0048780D">
        <w:rPr>
          <w:rFonts w:ascii="Times New Roman" w:eastAsia="Times New Roman" w:hAnsi="Times New Roman"/>
          <w:sz w:val="16"/>
          <w:szCs w:val="16"/>
          <w:lang w:eastAsia="ru-RU"/>
        </w:rPr>
        <w:t>дтверждается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доказательствами: </w:t>
      </w:r>
      <w:r w:rsidRPr="008967B0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8967B0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198252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02.02.2024</w:t>
      </w:r>
      <w:r w:rsidRPr="008967B0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8967B0" w:rsidR="003D13F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967B0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(л.д.4); письменными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Корж С.В., ***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5,6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8967B0" w:rsidR="009B402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B37306" w:rsidRPr="008967B0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статье 23 Гражданского кодекса Российской Федерации гражданин вправе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данного пункта (пункт 1). В отношении от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(пункт 2).</w:t>
      </w:r>
    </w:p>
    <w:p w:rsidR="00B37306" w:rsidRPr="008967B0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ст.3.Федерального за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кона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ктов Российской Федерации",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 и подтверждаемого записью в региональн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деятельность по перевозке пассажиров и багажа легковым такси после заключения предусмотренного статьей 20 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оммуникационной сети "Интернет".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Не допускаются перевозка пассажиров и багажа за плату легковым автомобилем (предпринимательская деятельность по перевозке пассажиров и багажа легковым автомобилем) лицом, которому право на перевозку пассажиров и багажа не п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редоставлено в соответствии с требованиями настоящей статьи, распространение информации, содержащей предложение о такой перевозке, за исключением перевозок пассажиров и багажа по заказу, предусмотренных Федеральным законом от 8 ноября 2007 года N 259-ФЗ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"У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став автомобильного транспорта и городского наземного электрического транспорта", и других случаев, предусмотренных законодательством Российской Федерации.</w:t>
      </w:r>
    </w:p>
    <w:p w:rsidR="00B37306" w:rsidRPr="008967B0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Административная ответственность по ч. 2 ст. 14.1 КоАП РФ предусмотрена за осуществление предпринима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тельской деятельности без специального разрешения (лицензии), если такое разрешение (такая лицензия) обязательно (обязательна). </w:t>
      </w:r>
    </w:p>
    <w:p w:rsidR="00B37306" w:rsidRPr="008967B0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Объективную сторону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частью 2 статьи 14.1 КоАП РФ образует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не только системат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ическое, но и однократное, непродолжительное осуществление деятельности, на осуществление которой требуется получение специального разрешения (лицензии). </w:t>
      </w:r>
    </w:p>
    <w:p w:rsidR="00B37306" w:rsidRPr="008967B0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следует из разъяснений, изложенных в п. 16 Постановления Пленума ВС РФ от 24 октября 2006 года N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18 "О некоторых вопросах, возникающих у судов при применении Особенной части Кодекса Российской Федерации об административных правонарушениях", при решении вопроса о наличии в действиях лица признаков состава административного правонарушения, предусмотренн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ого частью 2 статьи 14.1 Кодекса Российской Федерации об административных правонарушениях, необходимо исходить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из того, что в соответствии с абзацем третьим пункта 1 статьи 49 Гражданского кодекса Российской Федерации право осуществлять деятельность, на за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нятие которой необходимо получение специального разрешения (лицензии), возникает с момента получения разрешения (лицензии) или в указанный в нем срок и прекращается по истечении срока его действия (если не предусмотрено иное), а также в случаях приостановл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ения или аннулирования разрешения (лицензии).</w:t>
      </w:r>
    </w:p>
    <w:p w:rsidR="00B37306" w:rsidRPr="008967B0" w:rsidP="00B373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  привлекаемого лица  составлен в соответствии с требованиями действующего законодательства, никаких нарушени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й по его оформлению не допущено, все сведения, необходимые для правильного разрешения дела в нем отражены. Каких-либо неустранимых сомнений, которые в соответствии со статьей 1.5 КоАП РФ должны быть истолкованы в его пользу,  не установлено. Нарушений, гар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антированных Конституцией РФ и ст. 25.1 КоАП РФ прав, в том числе права на защиту, не усматривается.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8967B0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8967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8967B0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8967B0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8967B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5" w:history="1">
        <w:r w:rsidRPr="008967B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8967B0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8967B0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8967B0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</w:t>
      </w:r>
      <w:r w:rsidRPr="008967B0">
        <w:rPr>
          <w:rFonts w:ascii="Times New Roman" w:eastAsia="Times New Roman" w:hAnsi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8967B0" w:rsidR="00FB49C4">
        <w:rPr>
          <w:rFonts w:ascii="Times New Roman" w:eastAsia="Times New Roman" w:hAnsi="Times New Roman"/>
          <w:sz w:val="16"/>
          <w:szCs w:val="16"/>
          <w:lang w:eastAsia="ru-RU"/>
        </w:rPr>
        <w:t>Корж С.В</w:t>
      </w:r>
      <w:r w:rsidRPr="008967B0" w:rsidR="003D13F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8967B0" w:rsidR="009D390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8967B0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ст.</w:t>
      </w:r>
      <w:r w:rsidRPr="008967B0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специального разрешения (лицензии), если такое разрешение (такая лицензия) обязательно (обязательна)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.  </w:t>
      </w:r>
    </w:p>
    <w:p w:rsidR="00397096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8967B0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8967B0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967B0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8967B0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326DE7" w:rsidRPr="008967B0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967B0">
        <w:rPr>
          <w:rFonts w:ascii="Times New Roman" w:hAnsi="Times New Roman"/>
          <w:sz w:val="16"/>
          <w:szCs w:val="16"/>
        </w:rPr>
        <w:t>О</w:t>
      </w:r>
      <w:r w:rsidRPr="008967B0">
        <w:rPr>
          <w:rFonts w:ascii="Times New Roman" w:hAnsi="Times New Roman"/>
          <w:sz w:val="16"/>
          <w:szCs w:val="16"/>
        </w:rPr>
        <w:t xml:space="preserve">бстоятельств, </w:t>
      </w:r>
      <w:r w:rsidRPr="008967B0" w:rsidR="003D13FA">
        <w:rPr>
          <w:rFonts w:ascii="Times New Roman" w:hAnsi="Times New Roman"/>
          <w:sz w:val="16"/>
          <w:szCs w:val="16"/>
        </w:rPr>
        <w:t>смягчающих и</w:t>
      </w:r>
      <w:r w:rsidRPr="008967B0" w:rsidR="00443454">
        <w:rPr>
          <w:rFonts w:ascii="Times New Roman" w:hAnsi="Times New Roman"/>
          <w:sz w:val="16"/>
          <w:szCs w:val="16"/>
        </w:rPr>
        <w:t xml:space="preserve"> </w:t>
      </w:r>
      <w:r w:rsidRPr="008967B0">
        <w:rPr>
          <w:rFonts w:ascii="Times New Roman" w:hAnsi="Times New Roman"/>
          <w:sz w:val="16"/>
          <w:szCs w:val="16"/>
        </w:rPr>
        <w:t>отягчающи</w:t>
      </w:r>
      <w:r w:rsidRPr="008967B0">
        <w:rPr>
          <w:rFonts w:ascii="Times New Roman" w:hAnsi="Times New Roman"/>
          <w:sz w:val="16"/>
          <w:szCs w:val="16"/>
        </w:rPr>
        <w:t>х</w:t>
      </w:r>
      <w:r w:rsidRPr="008967B0">
        <w:rPr>
          <w:rFonts w:ascii="Times New Roman" w:hAnsi="Times New Roman"/>
          <w:sz w:val="16"/>
          <w:szCs w:val="16"/>
        </w:rPr>
        <w:t xml:space="preserve"> ответственность</w:t>
      </w:r>
      <w:r w:rsidRPr="008967B0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8967B0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8967B0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8967B0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8967B0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Корж С.В.</w:t>
      </w:r>
      <w:r w:rsidRPr="008967B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8967B0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8967B0" w:rsidR="0094782B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14.1 КоАП РФ,  и назначить е</w:t>
      </w:r>
      <w:r w:rsidRPr="008967B0" w:rsidR="0094782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8967B0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8967B0" w:rsidR="0024072F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967B0" w:rsidR="009B4026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8967B0" w:rsidR="00443454">
        <w:rPr>
          <w:rFonts w:ascii="Times New Roman" w:eastAsia="Times New Roman" w:hAnsi="Times New Roman"/>
          <w:sz w:val="16"/>
          <w:szCs w:val="16"/>
          <w:lang w:eastAsia="ru-RU"/>
        </w:rPr>
        <w:t>две тысячи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8967B0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подлежит  перечислению на следующие реквизиты:</w:t>
      </w:r>
      <w:r w:rsidRPr="008967B0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8967B0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31.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5 КоАП РФ.</w:t>
      </w:r>
    </w:p>
    <w:p w:rsidR="003B1BC8" w:rsidRPr="008967B0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ти суток, либо обязательные работы на срок до пятидесяти часов.</w:t>
      </w:r>
    </w:p>
    <w:p w:rsidR="009E0E77" w:rsidRPr="008967B0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овано в Джанкойский районный суд  Республики Крым в течение 10 суток со дня вручения или получения копии постановления.</w:t>
      </w:r>
    </w:p>
    <w:p w:rsidR="00A805C9" w:rsidRPr="008967B0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8967B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8967B0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8967B0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8967B0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54E9"/>
    <w:rsid w:val="00032EAC"/>
    <w:rsid w:val="000409D1"/>
    <w:rsid w:val="000457B8"/>
    <w:rsid w:val="00052CA0"/>
    <w:rsid w:val="00074B1B"/>
    <w:rsid w:val="00080AE0"/>
    <w:rsid w:val="000D6E6C"/>
    <w:rsid w:val="001218C7"/>
    <w:rsid w:val="0015456B"/>
    <w:rsid w:val="0016530A"/>
    <w:rsid w:val="00197BD9"/>
    <w:rsid w:val="001A1DCA"/>
    <w:rsid w:val="001C23D7"/>
    <w:rsid w:val="001D71C9"/>
    <w:rsid w:val="001E4C71"/>
    <w:rsid w:val="0024072F"/>
    <w:rsid w:val="002620CB"/>
    <w:rsid w:val="002934F7"/>
    <w:rsid w:val="002D06B0"/>
    <w:rsid w:val="002F54EE"/>
    <w:rsid w:val="00326DE7"/>
    <w:rsid w:val="00337251"/>
    <w:rsid w:val="00381039"/>
    <w:rsid w:val="00397096"/>
    <w:rsid w:val="003A36CA"/>
    <w:rsid w:val="003B1BC8"/>
    <w:rsid w:val="003B7566"/>
    <w:rsid w:val="003D13FA"/>
    <w:rsid w:val="003F48E8"/>
    <w:rsid w:val="00443454"/>
    <w:rsid w:val="00456598"/>
    <w:rsid w:val="004760A8"/>
    <w:rsid w:val="0048780D"/>
    <w:rsid w:val="004960DF"/>
    <w:rsid w:val="00496260"/>
    <w:rsid w:val="004A19B2"/>
    <w:rsid w:val="004C09E7"/>
    <w:rsid w:val="00513730"/>
    <w:rsid w:val="0052631F"/>
    <w:rsid w:val="0053790F"/>
    <w:rsid w:val="00591F86"/>
    <w:rsid w:val="0059547F"/>
    <w:rsid w:val="00595D86"/>
    <w:rsid w:val="006246F8"/>
    <w:rsid w:val="00636416"/>
    <w:rsid w:val="00660C72"/>
    <w:rsid w:val="006A27FF"/>
    <w:rsid w:val="006C5A1A"/>
    <w:rsid w:val="006D2826"/>
    <w:rsid w:val="006F6B6F"/>
    <w:rsid w:val="00771285"/>
    <w:rsid w:val="007803B3"/>
    <w:rsid w:val="008071DD"/>
    <w:rsid w:val="008866C1"/>
    <w:rsid w:val="008967B0"/>
    <w:rsid w:val="008D1898"/>
    <w:rsid w:val="008D1F03"/>
    <w:rsid w:val="008D3104"/>
    <w:rsid w:val="008E44F7"/>
    <w:rsid w:val="00901131"/>
    <w:rsid w:val="009403B8"/>
    <w:rsid w:val="0094782B"/>
    <w:rsid w:val="00957E53"/>
    <w:rsid w:val="00960A1F"/>
    <w:rsid w:val="009A46B8"/>
    <w:rsid w:val="009A50B0"/>
    <w:rsid w:val="009B4026"/>
    <w:rsid w:val="009D390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306"/>
    <w:rsid w:val="00B37F64"/>
    <w:rsid w:val="00B412BC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9779C"/>
    <w:rsid w:val="00DC7198"/>
    <w:rsid w:val="00DE2A54"/>
    <w:rsid w:val="00DE78C8"/>
    <w:rsid w:val="00DF3F0A"/>
    <w:rsid w:val="00E139DE"/>
    <w:rsid w:val="00E165E7"/>
    <w:rsid w:val="00E331A2"/>
    <w:rsid w:val="00E66550"/>
    <w:rsid w:val="00E67912"/>
    <w:rsid w:val="00EB72C7"/>
    <w:rsid w:val="00F05B5F"/>
    <w:rsid w:val="00F66B07"/>
    <w:rsid w:val="00F75D26"/>
    <w:rsid w:val="00FB49C4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