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92069D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</w:t>
      </w:r>
      <w:r w:rsidRPr="0092069D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92069D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2069D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97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92069D" w:rsidR="00E1591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:rsidR="00EB4C65" w:rsidRPr="0092069D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92069D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92069D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92069D" w:rsidR="003A5AAB">
        <w:rPr>
          <w:rFonts w:ascii="Times New Roman" w:eastAsia="Times New Roman" w:hAnsi="Times New Roman" w:cs="Times New Roman"/>
          <w:sz w:val="16"/>
          <w:szCs w:val="16"/>
          <w:lang w:eastAsia="ru-RU"/>
        </w:rPr>
        <w:t>1220-54</w:t>
      </w:r>
    </w:p>
    <w:p w:rsidR="00EB4C65" w:rsidRPr="0092069D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EB4C65" w:rsidRPr="0092069D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20 июня</w:t>
      </w:r>
      <w:r w:rsidRPr="0092069D" w:rsidR="00377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                    </w:t>
      </w:r>
      <w:r w:rsidRPr="0092069D" w:rsidR="003357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Темиркаяна А.Ф.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92069D" w:rsidR="00802A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Темиркаяна</w:t>
      </w:r>
      <w:r w:rsidRPr="0092069D" w:rsidR="00802A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2069D" w:rsidR="00802A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Айдера</w:t>
      </w:r>
      <w:r w:rsidRPr="0092069D" w:rsidR="00802A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92069D" w:rsidR="00802AF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Фикретовича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92069D" w:rsidR="001B2512">
        <w:rPr>
          <w:rFonts w:ascii="Times New Roman" w:hAnsi="Times New Roman" w:cs="Times New Roman"/>
          <w:sz w:val="16"/>
          <w:szCs w:val="16"/>
        </w:rPr>
        <w:t>«ИЗЪЯТО»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правонарушения, предусмотренного ч.</w:t>
      </w:r>
      <w:r w:rsidRPr="0092069D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92069D" w:rsidR="00D836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12.5 КоАП РФ,</w:t>
      </w:r>
    </w:p>
    <w:p w:rsidR="00EB4C65" w:rsidRPr="0092069D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9206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:</w:t>
      </w:r>
    </w:p>
    <w:p w:rsidR="00EB4C65" w:rsidRPr="0092069D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Темиркаян А.Ф. </w:t>
      </w:r>
      <w:r w:rsidRPr="009206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такси,</w:t>
      </w:r>
      <w:r w:rsidRPr="009206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при следующих обстоятельствах.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29.05</w:t>
      </w:r>
      <w:r w:rsidRPr="0092069D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00:50</w:t>
      </w:r>
      <w:r w:rsidRPr="0092069D" w:rsidR="00B964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B335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</w:t>
      </w:r>
      <w:r w:rsidRPr="0092069D" w:rsidR="001B2512">
        <w:rPr>
          <w:rFonts w:ascii="Times New Roman" w:hAnsi="Times New Roman" w:cs="Times New Roman"/>
          <w:sz w:val="16"/>
          <w:szCs w:val="16"/>
        </w:rPr>
        <w:t>«ИЗЪЯТО»</w:t>
      </w:r>
      <w:r w:rsidRPr="0092069D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92069D" w:rsidR="00B9641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А.Ф.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</w:t>
      </w:r>
      <w:r w:rsidRPr="0092069D" w:rsidR="00A3465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правлял транспортным средством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на котором незаконно установлен опознавательный фонарь легкового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такси. Разрешения на осуществление деятельности по перевозке пассажиров и багажа легковым такси не имеет.</w:t>
      </w:r>
    </w:p>
    <w:p w:rsidR="001E1DEF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 А.Ф.</w:t>
      </w:r>
      <w:r w:rsidRPr="009206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в судебном заседании вину признал и пояснил, что </w:t>
      </w:r>
      <w:r w:rsidRPr="0092069D" w:rsidR="00196C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29.05</w:t>
      </w:r>
      <w:r w:rsidRPr="0092069D" w:rsidR="00A501E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.2022</w:t>
      </w:r>
      <w:r w:rsidRPr="009206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г. Джанкое Республики Крым он  </w:t>
      </w:r>
      <w:r w:rsidRPr="0092069D" w:rsidR="006040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управлял транспортным средством</w:t>
      </w:r>
      <w:r w:rsidRPr="0092069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 котором незаконно установлен 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F97074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92069D" w:rsidR="007D4A03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сследовав материалы дела, судья приходит к выводу, что вина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Темиркаяна А.Ф.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правонарушения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подтверждается следующими доказательствами:  протоколом об  административном правонарушении </w:t>
      </w:r>
      <w:r w:rsidRPr="0092069D" w:rsid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2069D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2069D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29.05</w:t>
      </w:r>
      <w:r w:rsidRPr="0092069D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92069D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2069D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2069D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92069D" w:rsidR="00EB4C6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92069D" w:rsidR="0003404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 изъятии вещей  и документов </w:t>
      </w:r>
      <w:r w:rsidRPr="0092069D" w:rsid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2069D" w:rsidR="006040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92069D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29.05</w:t>
      </w:r>
      <w:r w:rsidRPr="0092069D" w:rsidR="00A501ED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92069D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2069D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92069D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92069D" w:rsidR="00196C97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92069D" w:rsidR="00D84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фотоматериалом (л.д. 6); информац</w:t>
      </w:r>
      <w:r w:rsidRPr="0092069D" w:rsidR="00864181">
        <w:rPr>
          <w:rFonts w:ascii="Times New Roman" w:eastAsia="Times New Roman" w:hAnsi="Times New Roman" w:cs="Times New Roman"/>
          <w:sz w:val="16"/>
          <w:szCs w:val="16"/>
          <w:lang w:eastAsia="ru-RU"/>
        </w:rPr>
        <w:t>ией с базы ФИС ГИБДД-М (л.д. 7).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5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92069D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11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ти дорожного движения, утвержденных Постановлением Совета Министров - Правительства РФ от 23.10.1993 </w:t>
      </w:r>
      <w:r w:rsidRPr="0092069D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1090, запрещается эксплуатация транспортных средств, имеющих на кузове (боковых поверхностях кузова) цветографическую схему легкового такси и (или) на кр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ыше - опознавательный фонарь легкового такси, в случае отсутствия у водителя такого транспортного средства, выданного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</w:t>
      </w:r>
      <w:hyperlink r:id="rId6" w:history="1">
        <w:r w:rsidRPr="0092069D" w:rsidR="00436BA5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9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</w:t>
      </w:r>
      <w:r w:rsidRPr="0092069D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21.04.2011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69-ФЗ </w:t>
      </w:r>
      <w:r w:rsidRPr="0092069D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в отдельные законодательные акты Росси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</w:t>
      </w:r>
      <w:r w:rsidRPr="0092069D" w:rsidR="00436BA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92069D" w:rsidR="002B482A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89 Постановления Правительства Российской Федерации от 01.10.2020 № 1586 </w:t>
      </w:r>
      <w:r w:rsidRPr="0092069D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утверждении Правил перевозок пассажиров и багажа автомобильным транспортом и городским наземным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электрическим транспортом</w:t>
      </w:r>
      <w:r w:rsidRPr="0092069D" w:rsidR="002B482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Аналогичные требования предъявляются к транспортным средствам, используемым в качестве легкового такси,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8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пунктом 5(1)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Основных положений по допуску транспортных средств к эксплуатации и обязанности должн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остных лиц по обеспечению безопасности дорожного движения, утвержденных Постановлением Совета Министров -</w:t>
      </w:r>
      <w:r w:rsidRPr="0092069D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Российской Федерации от </w:t>
      </w:r>
      <w:r w:rsidRPr="0092069D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23.10.1993 №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1090.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твом образует состав административного правонарушения, предусмотренного </w:t>
      </w:r>
      <w:hyperlink r:id="rId9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</w:t>
        </w:r>
        <w:r w:rsidRPr="0092069D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4.1 ст</w:t>
        </w:r>
        <w:r w:rsidRPr="0092069D" w:rsidR="00ED1919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12.5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 w:rsidR="00ED191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93128" w:rsidRPr="0092069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Темиркаяна А.Ф.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 необходимые для правильного разрешения дела в нем отражены.</w:t>
      </w:r>
    </w:p>
    <w:p w:rsidR="00693128" w:rsidRPr="0092069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Темиркаяна А.Ф.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,  по делу не установлено.</w:t>
      </w:r>
    </w:p>
    <w:p w:rsidR="00693128" w:rsidRPr="0092069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вления, а также выявление причин и условий, способствовавших совершению административных правонарушений</w:t>
      </w:r>
    </w:p>
    <w:p w:rsidR="00693128" w:rsidRPr="0092069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также иные обстоятельства, имеющие значение для правильного разрешения дела.</w:t>
      </w:r>
    </w:p>
    <w:p w:rsidR="00EB4C65" w:rsidRPr="0092069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ных правонарушениях,  судья приходит к выводу о доказанности  вины в совершении правонарушения  и квалифицирует действия </w:t>
      </w:r>
      <w:r w:rsidRPr="0092069D" w:rsidR="00802A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Темиркаяна А.Ф.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ч.</w:t>
      </w:r>
      <w:r w:rsidRPr="0092069D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</w:t>
      </w:r>
      <w:r w:rsidRPr="0092069D" w:rsidR="00933F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12.5 КоАП РФ, так как он </w:t>
      </w:r>
      <w:r w:rsidRPr="0092069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управлял транспортным средством,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E68E0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hAnsi="Times New Roman" w:cs="Times New Roman"/>
          <w:sz w:val="16"/>
          <w:szCs w:val="16"/>
        </w:rPr>
        <w:t>В соответствии со ст. 4.2 КоАП РФ к о</w:t>
      </w:r>
      <w:r w:rsidRPr="0092069D">
        <w:rPr>
          <w:rFonts w:ascii="Times New Roman" w:hAnsi="Times New Roman" w:cs="Times New Roman"/>
          <w:sz w:val="16"/>
          <w:szCs w:val="16"/>
        </w:rPr>
        <w:t>бстоятельствам, смягчающим ответственность, судья относит признание вины, наличие на иждивении малолетн</w:t>
      </w:r>
      <w:r w:rsidRPr="0092069D" w:rsidR="00864181">
        <w:rPr>
          <w:rFonts w:ascii="Times New Roman" w:hAnsi="Times New Roman" w:cs="Times New Roman"/>
          <w:sz w:val="16"/>
          <w:szCs w:val="16"/>
        </w:rPr>
        <w:t>его</w:t>
      </w:r>
      <w:r w:rsidRPr="0092069D">
        <w:rPr>
          <w:rFonts w:ascii="Times New Roman" w:hAnsi="Times New Roman" w:cs="Times New Roman"/>
          <w:sz w:val="16"/>
          <w:szCs w:val="16"/>
        </w:rPr>
        <w:t xml:space="preserve"> </w:t>
      </w:r>
      <w:r w:rsidRPr="0092069D" w:rsidR="00864181">
        <w:rPr>
          <w:rFonts w:ascii="Times New Roman" w:hAnsi="Times New Roman" w:cs="Times New Roman"/>
          <w:sz w:val="16"/>
          <w:szCs w:val="16"/>
        </w:rPr>
        <w:t>ребенка</w:t>
      </w:r>
      <w:r w:rsidRPr="0092069D">
        <w:rPr>
          <w:rFonts w:ascii="Times New Roman" w:hAnsi="Times New Roman" w:cs="Times New Roman"/>
          <w:sz w:val="16"/>
          <w:szCs w:val="16"/>
        </w:rPr>
        <w:t>.</w:t>
      </w:r>
    </w:p>
    <w:p w:rsidR="00864181" w:rsidRPr="0092069D" w:rsidP="00864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92069D">
        <w:rPr>
          <w:rFonts w:ascii="Times New Roman" w:hAnsi="Times New Roman" w:cs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6024D6" w:rsidRPr="0092069D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2069D">
        <w:rPr>
          <w:rFonts w:ascii="Times New Roman" w:hAnsi="Times New Roman" w:cs="Times New Roman"/>
          <w:sz w:val="16"/>
          <w:szCs w:val="16"/>
        </w:rPr>
        <w:t>Вещественным</w:t>
      </w:r>
      <w:r w:rsidRPr="0092069D">
        <w:rPr>
          <w:rFonts w:ascii="Times New Roman" w:hAnsi="Times New Roman" w:cs="Times New Roman"/>
          <w:sz w:val="16"/>
          <w:szCs w:val="16"/>
        </w:rPr>
        <w:t xml:space="preserve">и доказательствами необходимо распорядиться в соответствии с требованиями ч. 3 ст. 29.10 КоАП РФ. 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EB4C65" w:rsidRPr="0092069D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</w:t>
      </w:r>
      <w:r w:rsidRPr="0092069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  <w:t xml:space="preserve">   </w:t>
      </w: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EB4C65" w:rsidRPr="0092069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Темиркаяна Айдера Фикретовича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</w:t>
      </w:r>
      <w:r w:rsidRPr="0092069D" w:rsidR="000969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4.1 ст. 12.5 КоАП РФ и назначить ему  наказание в виде административного штрафа в  размере  5000 (пяти тысяч) рублей с конфискацией опознава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тельного фонаря легкового такси.</w:t>
      </w:r>
    </w:p>
    <w:p w:rsidR="00B076EA" w:rsidRPr="0092069D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92069D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судебного участка № 33 Джанкойского судебного района Республики Крым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поручить </w:t>
      </w:r>
      <w:r w:rsidRPr="0092069D" w:rsidR="000902F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92069D" w:rsidR="00507C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Джанкою и </w:t>
      </w:r>
      <w:r w:rsidRPr="0092069D" w:rsidR="000902F8">
        <w:rPr>
          <w:rFonts w:ascii="Times New Roman" w:hAnsi="Times New Roman" w:cs="Times New Roman"/>
          <w:sz w:val="16"/>
          <w:szCs w:val="16"/>
        </w:rPr>
        <w:t>Джанкойскому</w:t>
      </w:r>
      <w:r w:rsidRPr="0092069D">
        <w:rPr>
          <w:rFonts w:ascii="Times New Roman" w:hAnsi="Times New Roman" w:cs="Times New Roman"/>
          <w:sz w:val="16"/>
          <w:szCs w:val="16"/>
        </w:rPr>
        <w:t xml:space="preserve"> р</w:t>
      </w:r>
      <w:r w:rsidRPr="0092069D">
        <w:rPr>
          <w:rFonts w:ascii="Times New Roman" w:hAnsi="Times New Roman" w:cs="Times New Roman"/>
          <w:sz w:val="16"/>
          <w:szCs w:val="16"/>
        </w:rPr>
        <w:t xml:space="preserve">айону 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 России по РК.</w:t>
      </w:r>
    </w:p>
    <w:p w:rsidR="00507C44" w:rsidRPr="0092069D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перечислению на следующие реквизиты: </w:t>
      </w:r>
      <w:r w:rsidRPr="0092069D" w:rsidR="0092069D">
        <w:rPr>
          <w:rFonts w:ascii="Times New Roman" w:hAnsi="Times New Roman" w:cs="Times New Roman"/>
          <w:sz w:val="16"/>
          <w:szCs w:val="16"/>
        </w:rPr>
        <w:t>«ИЗЪЯТО»</w:t>
      </w:r>
    </w:p>
    <w:p w:rsidR="00EB4C65" w:rsidRPr="0092069D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дусмотренного </w:t>
      </w:r>
      <w:hyperlink r:id="rId10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1.1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</w:t>
      </w:r>
      <w:hyperlink r:id="rId11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1.3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</w:t>
        </w:r>
        <w:r w:rsidRPr="0092069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тьей 31.5</w:t>
        </w:r>
      </w:hyperlink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пятнадцати суток, либо обязательные работы на срок до пятидесяти часов.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ч.1.3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ановления о наложении административного штрафа.</w:t>
      </w:r>
    </w:p>
    <w:p w:rsidR="001E6B58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кий районный суд  Республики Крым в течение 10 суток со дня вручения или получения копии постановления.</w:t>
      </w:r>
    </w:p>
    <w:p w:rsidR="00EB4C65" w:rsidRPr="0092069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C65" w:rsidRPr="0092069D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2069D" w:rsidR="001E6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92069D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2262C9" w:rsidRPr="0092069D" w:rsidP="00A3465F">
      <w:pPr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34045"/>
    <w:rsid w:val="000902F8"/>
    <w:rsid w:val="00096944"/>
    <w:rsid w:val="001867C9"/>
    <w:rsid w:val="00196C97"/>
    <w:rsid w:val="001B2512"/>
    <w:rsid w:val="001E1DEF"/>
    <w:rsid w:val="001E6B58"/>
    <w:rsid w:val="002245E2"/>
    <w:rsid w:val="002262C9"/>
    <w:rsid w:val="002A620A"/>
    <w:rsid w:val="002B482A"/>
    <w:rsid w:val="002E68E0"/>
    <w:rsid w:val="003072F9"/>
    <w:rsid w:val="00335758"/>
    <w:rsid w:val="00377585"/>
    <w:rsid w:val="003A5AAB"/>
    <w:rsid w:val="00436BA5"/>
    <w:rsid w:val="004A02EE"/>
    <w:rsid w:val="00507400"/>
    <w:rsid w:val="00507C44"/>
    <w:rsid w:val="005744F1"/>
    <w:rsid w:val="005A569B"/>
    <w:rsid w:val="006024D6"/>
    <w:rsid w:val="00604090"/>
    <w:rsid w:val="0063167E"/>
    <w:rsid w:val="00681765"/>
    <w:rsid w:val="00693128"/>
    <w:rsid w:val="006C3C75"/>
    <w:rsid w:val="007C4B53"/>
    <w:rsid w:val="007D4A03"/>
    <w:rsid w:val="00802AFA"/>
    <w:rsid w:val="00864181"/>
    <w:rsid w:val="008839A0"/>
    <w:rsid w:val="008C376A"/>
    <w:rsid w:val="0092069D"/>
    <w:rsid w:val="00931717"/>
    <w:rsid w:val="00933F3E"/>
    <w:rsid w:val="00955F35"/>
    <w:rsid w:val="00975CDF"/>
    <w:rsid w:val="00A3465F"/>
    <w:rsid w:val="00A501ED"/>
    <w:rsid w:val="00AE4D68"/>
    <w:rsid w:val="00B076EA"/>
    <w:rsid w:val="00B335D1"/>
    <w:rsid w:val="00B9641B"/>
    <w:rsid w:val="00C64423"/>
    <w:rsid w:val="00C771BC"/>
    <w:rsid w:val="00D8363D"/>
    <w:rsid w:val="00D843B3"/>
    <w:rsid w:val="00E15913"/>
    <w:rsid w:val="00EB4C65"/>
    <w:rsid w:val="00ED1919"/>
    <w:rsid w:val="00EE323B"/>
    <w:rsid w:val="00F77287"/>
    <w:rsid w:val="00F90925"/>
    <w:rsid w:val="00F970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9D48-C144-4AEB-9FD1-69D1ACBE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