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0F3AD2">
        <w:rPr>
          <w:b w:val="0"/>
        </w:rPr>
        <w:t>2</w:t>
      </w:r>
      <w:r w:rsidR="00364BA7">
        <w:rPr>
          <w:b w:val="0"/>
        </w:rPr>
        <w:t>98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3C002A">
        <w:rPr>
          <w:b w:val="0"/>
        </w:rPr>
        <w:t>1444</w:t>
      </w:r>
      <w:r w:rsidRPr="00F7277D">
        <w:rPr>
          <w:b w:val="0"/>
        </w:rPr>
        <w:t>-</w:t>
      </w:r>
      <w:r w:rsidR="003C002A">
        <w:rPr>
          <w:b w:val="0"/>
        </w:rPr>
        <w:t>12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184F8B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184F8B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184F8B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184F8B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184F8B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184F8B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184F8B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184F8B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28.05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184F8B">
        <w:rPr>
          <w:rFonts w:ascii="Times New Roman" w:hAnsi="Times New Roman"/>
          <w:sz w:val="24"/>
          <w:szCs w:val="24"/>
        </w:rPr>
        <w:t xml:space="preserve">*** </w:t>
      </w:r>
      <w:r w:rsidRPr="00F7277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350261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17.03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28.03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546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17.03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184F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184F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4F8B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98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84F8B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