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224DE2">
        <w:rPr>
          <w:rFonts w:ascii="Times New Roman" w:eastAsia="Times New Roman" w:hAnsi="Times New Roman" w:cs="Times New Roman"/>
          <w:sz w:val="28"/>
          <w:szCs w:val="28"/>
          <w:lang w:eastAsia="ru-RU"/>
        </w:rPr>
        <w:t>389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/36/2024</w:t>
      </w:r>
    </w:p>
    <w:p w:rsidR="00F9598C" w:rsidRPr="00F9598C" w:rsidP="00F959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F9598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0036-01-2024-00</w:t>
      </w:r>
      <w:r w:rsidR="00224DE2">
        <w:rPr>
          <w:rFonts w:ascii="Times New Roman" w:eastAsia="Times New Roman" w:hAnsi="Times New Roman" w:cs="Times New Roman"/>
          <w:sz w:val="28"/>
          <w:szCs w:val="28"/>
          <w:lang w:eastAsia="ru-RU"/>
        </w:rPr>
        <w:t>2109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4DE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F9598C" w:rsidRPr="00F9598C" w:rsidP="00F9598C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9598C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>19 ноября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г. Джанкой</w:t>
      </w:r>
    </w:p>
    <w:p w:rsidR="00F9598C" w:rsidRPr="00F9598C" w:rsidP="00F959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2583" w:rsidP="007325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43BB2" w:rsidR="00D43BB2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3BB2" w:rsidR="00D43BB2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Республики Крым </w:t>
      </w:r>
      <w:r>
        <w:rPr>
          <w:rFonts w:ascii="Times New Roman" w:hAnsi="Times New Roman" w:cs="Times New Roman"/>
          <w:sz w:val="28"/>
          <w:szCs w:val="28"/>
        </w:rPr>
        <w:t>Фабинская</w:t>
      </w:r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Pr="00D43BB2" w:rsidR="00D43BB2">
        <w:rPr>
          <w:rFonts w:ascii="Times New Roman" w:hAnsi="Times New Roman" w:cs="Times New Roman"/>
          <w:sz w:val="28"/>
          <w:szCs w:val="28"/>
        </w:rPr>
        <w:t>,</w:t>
      </w:r>
      <w:r w:rsidRPr="00D43BB2" w:rsid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Республика Крым, 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жанкой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Октябрьская, д. 84,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№ 1</w:t>
      </w:r>
      <w:r w:rsidRPr="00D43BB2" w:rsidR="00F959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3BB2" w:rsid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ст. 15.5 КоАП РФ в отношении 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председателя 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Заречнского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– главы администрации 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Заречненского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32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Головатюк </w:t>
      </w:r>
      <w:r w:rsidR="006546D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В.П.</w:t>
      </w:r>
      <w:r w:rsidRPr="0073258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="006546D3">
        <w:rPr>
          <w:rFonts w:ascii="Times New Roman" w:hAnsi="Times New Roman"/>
          <w:sz w:val="28"/>
          <w:szCs w:val="28"/>
        </w:rPr>
        <w:t>***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6546D3">
        <w:rPr>
          <w:rFonts w:ascii="Times New Roman" w:hAnsi="Times New Roman"/>
          <w:sz w:val="28"/>
          <w:szCs w:val="28"/>
        </w:rPr>
        <w:t>***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гражданина Российской Федерации </w:t>
      </w:r>
      <w:r w:rsidR="006546D3">
        <w:rPr>
          <w:rFonts w:ascii="Times New Roman" w:hAnsi="Times New Roman"/>
          <w:sz w:val="28"/>
          <w:szCs w:val="28"/>
        </w:rPr>
        <w:t>***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зарегистрированной и проживающей по адресу: </w:t>
      </w:r>
      <w:r w:rsidR="006546D3">
        <w:rPr>
          <w:rFonts w:ascii="Times New Roman" w:hAnsi="Times New Roman"/>
          <w:sz w:val="28"/>
          <w:szCs w:val="28"/>
        </w:rPr>
        <w:t>***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598C" w:rsidP="0073258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УСТАНОВИЛА:</w:t>
      </w:r>
    </w:p>
    <w:p w:rsidR="00981CF1" w:rsidRPr="00981CF1" w:rsidP="00981CF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981C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Заречненского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ответственной за предоставление налоговой отчетности, не предоставила в Межрайонную ИФНС России N 2 по Республике Крым первичную декларацию по налогу на прибыль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год, в срок не позднее 25.03.2024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представила в налоговый орган по телекоммуникационным каналам связи с ЭЦП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26.03.2024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7278E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Pr="00981C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явилась, извещена надлежащим образом, причины неявки суду не сообщила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ходатайств об отложении рассмотрения дела не заявлено.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изложенным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считает возможным рассмотреть дело в отсутствие </w:t>
      </w:r>
      <w:r w:rsidRPr="00981CF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 об административном правонарушении, суд приходит к следующему.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15.5 КоАП РФ предусматривает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и влечет за собой назначение наказания в виде предупреждения или наложение административного штрафа на должностных лиц в размере от трехсот до пятисот рублей.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1, 3 ст. 80 НК РФ 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и (или) о других данных, служащих основанием для исчисления и уплаты налога.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 ст. 80 НК РФ налоговая декларация представляется в установленные законодательством о налогах и сборах сроки.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 ст. 285 НК РФ налоговым периодом по налогу на прибыль организаций признается календарный год.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1, 4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налоговые декларации в порядке, определенном настоящей статьей. Налоговые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усматривается из материалов дела </w:t>
      </w:r>
      <w:r w:rsidRPr="00981CF1" w:rsidR="007278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В.П.</w:t>
      </w:r>
      <w:r w:rsidR="007278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981CF1" w:rsidR="007278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981CF1"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являясь глав</w:t>
      </w:r>
      <w:r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981CF1"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981CF1"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Заречненского</w:t>
      </w:r>
      <w:r w:rsidRPr="00981CF1"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фактически представила первичную декларацию по налогу на прибыль за 2023 год в Межрайонную ИФНС России N 2 по Республике Крым, с нарушением установленных законодательством сроков </w:t>
      </w:r>
      <w:r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 года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вина </w:t>
      </w:r>
      <w:r w:rsidRPr="00981CF1" w:rsidR="007278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7278E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 подтверждается исследованными судом в совокупности материалами дела, а именно: протоколом об административном правонарушении N </w:t>
      </w:r>
      <w:r w:rsidR="007278E1">
        <w:rPr>
          <w:rFonts w:ascii="Times New Roman" w:eastAsia="Times New Roman" w:hAnsi="Times New Roman" w:cs="Times New Roman"/>
          <w:sz w:val="28"/>
          <w:szCs w:val="28"/>
          <w:lang w:eastAsia="ru-RU"/>
        </w:rPr>
        <w:t>910624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26300017700003 от 11.10.2024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. 1-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); листом записи к ЕГРЮЛ (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11-13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налоговой проверки N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899 от 05.07.2024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</w:t>
      </w:r>
      <w:r w:rsidRPr="00981CF1"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81CF1"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CF1"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Заречненского</w:t>
      </w:r>
      <w:r w:rsidRPr="00981CF1"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срока предоставления представлена первичная декларация по налогу на прибыль за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14-16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копией квитанции о приеме налоговой декларации (расчета), согласно которой налоговая декларация по налогу на прибыль организаций представлена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26.03.2024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665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в действиях </w:t>
      </w:r>
      <w:r w:rsidRPr="00981CF1" w:rsidR="009D665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9D665C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усматривается состав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ст. 15.5 КоАП РФ предусматривает административное наказание в виде предупреждения или наложения административного штрафа на должностных лиц в размере от трехсот до пятисот рублей.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в соответствии со ст. 4.2 КоАП РФ является совершение </w:t>
      </w:r>
      <w:r w:rsidRPr="00981CF1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впервые, т.к. сведений о привлечении ее ранее к административной ответственности в материалах дела не имеется;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отягчающих административную ответственность в соответствии со ст. 4.3 КоАП РФ суд в действиях </w:t>
      </w:r>
      <w:r w:rsidRPr="00981CF1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усматривает.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установив вину </w:t>
      </w:r>
      <w:r w:rsidRPr="00981CF1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совершенном правонарушении, суд считает необходимым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подвергнуть ее административной ответственности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(ч. 1 ст. 4.1 КоАП РФ).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правовой позицией Конституционного Суда Российской Федерации, содержащейся в Постановлении от 25.02.2014 N 4-П, устанавливаемые в законодательстве об административных правонарушениях правила применения мер административной ответственности должны не только учитывать характер правонарушения, его опасность для защищаемых законом ценностей, но и обеспечивать учет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условий его совершения, а также личности правонарушителя и степени его вины, гарантируя тем самым адекватность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порождаемых 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баланс основных прав индивида (юридического лица) и общего интереса, состоящего в защите личности, общества и государства от административных правонарушений;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ответственности за административные правонарушения.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3.4 КоАП РФ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об административном правонарушении судом установлено, что </w:t>
      </w:r>
      <w:r w:rsidRPr="00981CF1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Головатюк В.П</w:t>
      </w:r>
      <w:r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совершено административное правонарушение впервые,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ущерба.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вышеизложенное, характер совершенного </w:t>
      </w:r>
      <w:r w:rsidRPr="000D0DC4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Головатюк В.П.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правонарушения, степень ее вины, отсутствие обстоятельств, отягчающих административную ответственность, считаю необходимым признать </w:t>
      </w:r>
      <w:r w:rsidRPr="000D0DC4" w:rsidR="000D0DC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Головатюк В.П. </w:t>
      </w: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виновной в совершении административного правонарушения, предусмотренного ст. 15.5 КоАП РФ и назначить ей наказание в виде предупреждения. </w:t>
      </w:r>
    </w:p>
    <w:p w:rsidR="00981CF1" w:rsidRPr="00981CF1" w:rsidP="00981CF1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ст. 15.5 КоАП РФ, руководствуясь ст. ст. 29.9 - 29.10, 30.3 КоАП РФ, суд </w:t>
      </w:r>
    </w:p>
    <w:p w:rsidR="008625FC" w:rsidRPr="000D0DC4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8422A" w:rsidRPr="00F9598C" w:rsidP="00F959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DC4" w:rsidRPr="000D0DC4" w:rsidP="000D0DC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редседателя 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Заречнского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– глав</w:t>
      </w:r>
      <w:r w:rsidRP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2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Заречненского</w:t>
      </w:r>
      <w:r w:rsidRP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Головатюк </w:t>
      </w:r>
      <w:r w:rsidR="006546D3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 w:rsidRP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предупреждения.</w:t>
      </w:r>
    </w:p>
    <w:p w:rsidR="00F9598C" w:rsidRPr="00F9598C" w:rsidP="000D0DC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F9598C" w:rsidRPr="00F9598C" w:rsidP="00F959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98C" w:rsidRPr="00F9598C" w:rsidP="00F9598C">
      <w:pPr>
        <w:widowControl w:val="0"/>
        <w:autoSpaceDE w:val="0"/>
        <w:autoSpaceDN w:val="0"/>
        <w:adjustRightInd w:val="0"/>
        <w:spacing w:after="0" w:line="240" w:lineRule="auto"/>
        <w:ind w:right="-34" w:firstLine="708"/>
        <w:rPr>
          <w:rFonts w:ascii="Arial" w:eastAsia="Times New Roman" w:hAnsi="Arial" w:cs="Arial"/>
          <w:sz w:val="28"/>
          <w:szCs w:val="28"/>
          <w:lang w:eastAsia="ru-RU"/>
        </w:rPr>
      </w:pPr>
      <w:r w:rsidRPr="00F95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</w:t>
      </w:r>
      <w:r w:rsid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r w:rsidR="000D0DC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180699" w:rsidP="00F9598C">
      <w:pPr>
        <w:pStyle w:val="NormalWeb"/>
        <w:spacing w:before="0" w:beforeAutospacing="0" w:after="0" w:afterAutospacing="0" w:line="288" w:lineRule="atLeast"/>
        <w:ind w:firstLine="540"/>
        <w:jc w:val="center"/>
      </w:pPr>
    </w:p>
    <w:sectPr w:rsidSect="0098422A">
      <w:footerReference w:type="default" r:id="rId4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9521575"/>
      <w:docPartObj>
        <w:docPartGallery w:val="Page Numbers (Bottom of Page)"/>
        <w:docPartUnique/>
      </w:docPartObj>
    </w:sdtPr>
    <w:sdtContent>
      <w:p w:rsidR="0098422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6D3">
          <w:rPr>
            <w:noProof/>
          </w:rPr>
          <w:t>5</w:t>
        </w:r>
        <w:r>
          <w:fldChar w:fldCharType="end"/>
        </w:r>
      </w:p>
    </w:sdtContent>
  </w:sdt>
  <w:p w:rsidR="0098422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8B"/>
    <w:rsid w:val="00030F99"/>
    <w:rsid w:val="000D0DC4"/>
    <w:rsid w:val="00180699"/>
    <w:rsid w:val="001C5610"/>
    <w:rsid w:val="00224DE2"/>
    <w:rsid w:val="00267EA2"/>
    <w:rsid w:val="00350980"/>
    <w:rsid w:val="003D3BCF"/>
    <w:rsid w:val="00401101"/>
    <w:rsid w:val="0065128B"/>
    <w:rsid w:val="006546D3"/>
    <w:rsid w:val="007278E1"/>
    <w:rsid w:val="00732583"/>
    <w:rsid w:val="007470CF"/>
    <w:rsid w:val="00750661"/>
    <w:rsid w:val="0076610A"/>
    <w:rsid w:val="00790582"/>
    <w:rsid w:val="007B2E99"/>
    <w:rsid w:val="00820C1E"/>
    <w:rsid w:val="0083756B"/>
    <w:rsid w:val="008625FC"/>
    <w:rsid w:val="009636F6"/>
    <w:rsid w:val="00981CF1"/>
    <w:rsid w:val="0098422A"/>
    <w:rsid w:val="009D665C"/>
    <w:rsid w:val="00D43BB2"/>
    <w:rsid w:val="00E94A98"/>
    <w:rsid w:val="00EF2B2A"/>
    <w:rsid w:val="00F23967"/>
    <w:rsid w:val="00F959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5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8422A"/>
  </w:style>
  <w:style w:type="paragraph" w:styleId="Footer">
    <w:name w:val="footer"/>
    <w:basedOn w:val="Normal"/>
    <w:link w:val="a0"/>
    <w:uiPriority w:val="99"/>
    <w:unhideWhenUsed/>
    <w:rsid w:val="00984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8422A"/>
  </w:style>
  <w:style w:type="paragraph" w:styleId="BalloonText">
    <w:name w:val="Balloon Text"/>
    <w:basedOn w:val="Normal"/>
    <w:link w:val="a1"/>
    <w:uiPriority w:val="99"/>
    <w:semiHidden/>
    <w:unhideWhenUsed/>
    <w:rsid w:val="00EF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2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