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25D" w:rsidRPr="007B125D" w:rsidP="007B12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7B125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5-38-30/2020</w:t>
      </w:r>
    </w:p>
    <w:p w:rsidR="007B125D" w:rsidRPr="007B125D" w:rsidP="007B12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13 февраля 2020                                           г. Евпатория проспект Ленина,51/50</w:t>
      </w: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7B125D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B125D" w:rsidRPr="007B125D" w:rsidP="007B125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>Куртиева</w:t>
      </w: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</w:t>
      </w: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ади </w:t>
      </w: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>Мустафаевича</w:t>
      </w: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7B125D" w:rsidRPr="007B125D" w:rsidP="007B125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7B125D" w:rsidRPr="007B125D" w:rsidP="007B12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Куртиев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срок, установленный пунктом 2 ст. 80 Налогового кодекса РФ, единой (упрощенной) налоговой декларации за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 единая (упрощенная) налоговая декларация за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с нарушением сроков представления –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предельный срок предоставления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(включительно).</w:t>
      </w:r>
    </w:p>
    <w:p w:rsidR="007B125D" w:rsidRPr="007B125D" w:rsidP="007B125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     Временем совершения правонарушения является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B125D" w:rsidRPr="007B125D" w:rsidP="007B125D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>В суд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Куртиев</w:t>
      </w:r>
      <w:r>
        <w:rPr>
          <w:rFonts w:ascii="Times New Roman" w:eastAsia="Times New Roman" w:hAnsi="Times New Roman"/>
          <w:sz w:val="26"/>
          <w:szCs w:val="26"/>
        </w:rPr>
        <w:t xml:space="preserve"> С.М.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7B125D" w:rsidRPr="007B125D" w:rsidP="007B125D">
      <w:pPr>
        <w:pStyle w:val="ConsPlusNormal"/>
        <w:ind w:firstLine="540"/>
        <w:jc w:val="both"/>
      </w:pPr>
      <w:r w:rsidRPr="007B125D">
        <w:t xml:space="preserve">В соответствии с </w:t>
      </w:r>
      <w:hyperlink r:id="rId4" w:history="1">
        <w:r w:rsidRPr="007B125D">
          <w:t>частью 2 статьи 25.1</w:t>
        </w:r>
      </w:hyperlink>
      <w:r w:rsidRPr="007B125D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125D" w:rsidRPr="007B125D" w:rsidP="007B125D">
      <w:pPr>
        <w:pStyle w:val="ConsPlusNormal"/>
        <w:ind w:firstLine="540"/>
        <w:jc w:val="both"/>
      </w:pPr>
      <w:r w:rsidRPr="007B125D">
        <w:t xml:space="preserve">На основании </w:t>
      </w:r>
      <w:hyperlink r:id="rId5" w:history="1">
        <w:r w:rsidRPr="007B125D">
          <w:t>части 1 статьи 25.15</w:t>
        </w:r>
      </w:hyperlink>
      <w:r w:rsidRPr="007B125D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B125D">
        <w:t xml:space="preserve"> либо с использованием иных сре</w:t>
      </w:r>
      <w:r w:rsidRPr="007B125D">
        <w:t>дств св</w:t>
      </w:r>
      <w:r w:rsidRPr="007B125D">
        <w:t>язи и доставки, обеспечивающих фиксирование извещения или вызова и его вручение адресату.</w:t>
      </w:r>
    </w:p>
    <w:p w:rsidR="007B125D" w:rsidP="007B12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>Согласно материалов</w:t>
      </w:r>
      <w:r w:rsidRPr="007B125D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="004568D1">
        <w:rPr>
          <w:rFonts w:ascii="Times New Roman" w:hAnsi="Times New Roman"/>
          <w:sz w:val="26"/>
          <w:szCs w:val="26"/>
        </w:rPr>
        <w:t>**</w:t>
      </w:r>
      <w:r w:rsidRPr="007B125D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Куртиев</w:t>
      </w:r>
      <w:r>
        <w:rPr>
          <w:rFonts w:ascii="Times New Roman" w:hAnsi="Times New Roman"/>
          <w:sz w:val="26"/>
          <w:szCs w:val="26"/>
        </w:rPr>
        <w:t xml:space="preserve"> С.М.</w:t>
      </w:r>
      <w:r w:rsidRPr="007B125D">
        <w:rPr>
          <w:rFonts w:ascii="Times New Roman" w:hAnsi="Times New Roman"/>
          <w:sz w:val="26"/>
          <w:szCs w:val="26"/>
        </w:rPr>
        <w:t xml:space="preserve"> извещался посредством </w:t>
      </w:r>
      <w:r>
        <w:rPr>
          <w:rFonts w:ascii="Times New Roman" w:hAnsi="Times New Roman"/>
          <w:sz w:val="26"/>
          <w:szCs w:val="26"/>
        </w:rPr>
        <w:t xml:space="preserve">направления судебной повестки по месту жительства. </w:t>
      </w:r>
      <w:r>
        <w:rPr>
          <w:rFonts w:ascii="Times New Roman" w:hAnsi="Times New Roman"/>
          <w:sz w:val="26"/>
          <w:szCs w:val="26"/>
        </w:rPr>
        <w:t>Согласно отчета</w:t>
      </w:r>
      <w:r>
        <w:rPr>
          <w:rFonts w:ascii="Times New Roman" w:hAnsi="Times New Roman"/>
          <w:sz w:val="26"/>
          <w:szCs w:val="26"/>
        </w:rPr>
        <w:t xml:space="preserve"> об отслеживании почтового отправления, распечатанного с официального сайта «Почта России»  10.02.2020г. судебная корреспонденция была возвращена отправителю по причине «Истек срок хранения».</w:t>
      </w:r>
    </w:p>
    <w:p w:rsidR="007B125D" w:rsidP="003E2D7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 w:rsidRPr="00370CA7">
        <w:rPr>
          <w:rFonts w:ascii="Times New Roman" w:hAnsi="Times New Roman"/>
          <w:sz w:val="26"/>
          <w:szCs w:val="26"/>
        </w:rP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370CA7">
        <w:rPr>
          <w:rFonts w:ascii="Times New Roman" w:hAnsi="Times New Roman"/>
          <w:sz w:val="26"/>
          <w:szCs w:val="26"/>
        </w:rP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B125D" w:rsidP="003E2D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 xml:space="preserve"> </w:t>
      </w:r>
      <w:r w:rsidR="003E2D79">
        <w:rPr>
          <w:rFonts w:ascii="Times New Roman" w:hAnsi="Times New Roman"/>
          <w:sz w:val="26"/>
          <w:szCs w:val="26"/>
        </w:rPr>
        <w:t xml:space="preserve">Так, мировым судьей были предприняты  все возможные меры для извещения </w:t>
      </w:r>
      <w:r w:rsidR="003E2D79">
        <w:rPr>
          <w:rFonts w:ascii="Times New Roman" w:hAnsi="Times New Roman"/>
          <w:sz w:val="26"/>
          <w:szCs w:val="26"/>
        </w:rPr>
        <w:t>Куртиева</w:t>
      </w:r>
      <w:r w:rsidR="003E2D79">
        <w:rPr>
          <w:rFonts w:ascii="Times New Roman" w:hAnsi="Times New Roman"/>
          <w:sz w:val="26"/>
          <w:szCs w:val="26"/>
        </w:rPr>
        <w:t xml:space="preserve"> С.М. о дате, времени и месте рассмотрения дела, однако последний от получения почтовой корреспонденции уклонился, </w:t>
      </w:r>
      <w:r w:rsidRPr="007B125D">
        <w:rPr>
          <w:rFonts w:ascii="Times New Roman" w:hAnsi="Times New Roman"/>
          <w:sz w:val="26"/>
          <w:szCs w:val="26"/>
        </w:rPr>
        <w:t xml:space="preserve">с ходатайством об отложении рассмотрения дела к мировому судье не обращался, ввиду чего суд считает возможным рассмотреть дело в отсутствии </w:t>
      </w:r>
      <w:r w:rsidRPr="007B125D">
        <w:rPr>
          <w:rFonts w:ascii="Times New Roman" w:hAnsi="Times New Roman"/>
          <w:sz w:val="26"/>
          <w:szCs w:val="26"/>
        </w:rPr>
        <w:t>лица</w:t>
      </w:r>
      <w:r w:rsidRPr="007B125D">
        <w:rPr>
          <w:rFonts w:ascii="Times New Roman" w:hAnsi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3E2D79" w:rsidRPr="003E2D79" w:rsidP="003E2D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Согласно пункта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2 ст. 80 НК РФ, физическое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налогооблажения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представляет по данным налогам единую (упрощенную) налоговую декларацию.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Единая (упрощенная) налоговая декларация представляется в налоговый орган по месту нахождения организации  или месту жительства физического лица не позднее 20-го числа месяца, следующего за истекшими кварталом, полугодием, 9 месяцев, календарным годом.</w:t>
      </w: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Куртиев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С.М.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срок установленный пунктом 2 ст. 80 Налогового кодекса РФ, единой (упрощенной) налоговой декларации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B125D" w:rsidRPr="007B125D" w:rsidP="007B12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>Куртиева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 xml:space="preserve"> С.М.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Единой (упрощенной) налоговой  декларацией с отметкой о получ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 xml:space="preserve">ении налоговым органом </w:t>
      </w:r>
      <w:r w:rsidR="004568D1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B125D" w:rsidRPr="007B125D" w:rsidP="007B125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>Куртиева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 xml:space="preserve"> С.М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7B125D" w:rsidRPr="007B125D" w:rsidP="007B125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</w:t>
      </w:r>
      <w:r w:rsidR="003E2D79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3E2D79" w:rsidRPr="007B125D" w:rsidP="004568D1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Куртиева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С.М.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7B125D" w:rsidRPr="004568D1" w:rsidP="004568D1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7B125D" w:rsidRPr="007B125D" w:rsidP="004568D1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B125D" w:rsidRPr="007B125D" w:rsidP="007B125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Куртиева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Мустафаевича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7B12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7B125D" w:rsidRPr="007B125D" w:rsidP="007B125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25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7B125D" w:rsidRPr="007B125D" w:rsidP="007B125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4568D1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5D"/>
    <w:rsid w:val="00370CA7"/>
    <w:rsid w:val="003E2D79"/>
    <w:rsid w:val="004568D1"/>
    <w:rsid w:val="00771392"/>
    <w:rsid w:val="007B1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B1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3E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2D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