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pStyle w:val="NoSpacing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УИД: 91 </w:t>
      </w:r>
      <w:r>
        <w:rPr>
          <w:b/>
          <w:sz w:val="26"/>
          <w:szCs w:val="26"/>
          <w:lang w:val="en-US"/>
        </w:rPr>
        <w:t>MS</w:t>
      </w:r>
      <w:r>
        <w:rPr>
          <w:b/>
          <w:sz w:val="26"/>
          <w:szCs w:val="26"/>
        </w:rPr>
        <w:t>0038-01-2023-000408-10</w:t>
      </w:r>
    </w:p>
    <w:p>
      <w:pPr>
        <w:pStyle w:val="NoSpacing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Дело № 5-38-71/2023</w:t>
      </w:r>
    </w:p>
    <w:p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>
      <w:pPr>
        <w:pStyle w:val="NoSpacing"/>
        <w:jc w:val="both"/>
        <w:rPr>
          <w:sz w:val="26"/>
          <w:szCs w:val="26"/>
        </w:rPr>
      </w:pPr>
    </w:p>
    <w:p>
      <w:pPr>
        <w:pStyle w:val="NoSpacing"/>
        <w:rPr>
          <w:sz w:val="26"/>
          <w:szCs w:val="26"/>
        </w:rPr>
      </w:pPr>
      <w:r>
        <w:rPr>
          <w:color w:val="0000FF"/>
          <w:sz w:val="26"/>
          <w:szCs w:val="26"/>
        </w:rPr>
        <w:t>22 марта 2023</w:t>
      </w:r>
      <w:r>
        <w:rPr>
          <w:sz w:val="26"/>
          <w:szCs w:val="26"/>
        </w:rPr>
        <w:t xml:space="preserve"> года</w:t>
        <w:tab/>
        <w:t xml:space="preserve">                                                г. Евпатория, ул. Горького, д.10/29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rStyle w:val="2"/>
          <w:sz w:val="26"/>
          <w:szCs w:val="26"/>
        </w:rPr>
        <w:t xml:space="preserve">Мировой судья судебного участка №38 Евпаторийского судебного района (городской округ Евпатория) Республики Крым </w:t>
      </w:r>
      <w:r>
        <w:rPr>
          <w:sz w:val="26"/>
          <w:szCs w:val="26"/>
        </w:rPr>
        <w:t xml:space="preserve">Апразов Магомед Магомедрасулович, 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дело об административном правонарушении, поступившее из Межрайонной ИФНС России № 6 по Республике Крым</w:t>
      </w:r>
      <w:r>
        <w:rPr>
          <w:rStyle w:val="FontStyle11"/>
          <w:rFonts w:cs="Times New Roman"/>
          <w:sz w:val="26"/>
          <w:szCs w:val="26"/>
        </w:rPr>
        <w:t xml:space="preserve"> о привлечении к административной ответственности </w:t>
      </w:r>
      <w:r>
        <w:rPr>
          <w:sz w:val="26"/>
          <w:szCs w:val="26"/>
        </w:rPr>
        <w:t xml:space="preserve">должностного лица – 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FF"/>
          <w:sz w:val="26"/>
          <w:szCs w:val="26"/>
        </w:rPr>
        <w:t>*** ***«***» Стряпиной Эльвины Ривавны,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>,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ст. 15.5 Кодекса Российской Федерации об административных правонарушениях,</w:t>
      </w:r>
    </w:p>
    <w:p>
      <w:pPr>
        <w:suppressLineNumbers/>
        <w:suppressAutoHyphens/>
        <w:spacing w:before="0"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УСТАНОВИЛ:</w:t>
      </w:r>
    </w:p>
    <w:p>
      <w:pPr>
        <w:tabs>
          <w:tab w:val="left" w:pos="567"/>
          <w:tab w:val="clear" w:pos="708"/>
        </w:tabs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ab/>
      </w:r>
      <w:r>
        <w:rPr>
          <w:rFonts w:ascii="Times New Roman" w:hAnsi="Times New Roman" w:cs="Times New Roman"/>
          <w:color w:val="0000FF"/>
          <w:sz w:val="26"/>
          <w:szCs w:val="26"/>
        </w:rPr>
        <w:t>Стряпина Э.Р.</w:t>
      </w:r>
      <w:r>
        <w:rPr>
          <w:rFonts w:ascii="Times New Roman" w:hAnsi="Times New Roman" w:cs="Times New Roman"/>
          <w:sz w:val="26"/>
          <w:szCs w:val="26"/>
        </w:rPr>
        <w:t>, являясь должностным лицом –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 ***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color w:val="0000FF"/>
          <w:sz w:val="26"/>
          <w:szCs w:val="26"/>
        </w:rPr>
        <w:t>»,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расположенного по адресу: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, совершила нарушение законодательства о налогах и сборах, в части непредставления в установленный п. 7 ст. 431 Налогового кодекса Российской Федерации срок расчета по страховым взносам за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>года.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Согласно пункту 7 статьи 431 Налогового кодекса Российской Федерации плательщики обязаны представить расчет по страховым взносам не позднее 30-го числа месяцу следующего за расчетным (отчетным) периодом, в налоговый орган по месту нахождение организации и по месту нахождения обособленных подразделений организаций, которые, начисляют выплаты и иные вознаграждения в пользу физических лиц, по месту жительств. физического лица, производящего выплаты и иные вознаграждения физическим лицам по форме, форматам и в порядке, которые утверждены федеральным органом исполнительной власти уполномоченным по контролю и надзору в области налогов и сборов.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Плательщики предоставляют расчет по страховым взносам определенному Приказом: Федеральной налоговой службы от 10 октября 2016 г. N ММВ-7-11/551 @ "Об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форме".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Фактический Расчет по страховым взносам за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 ***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» Стряпиной Эльвиной Ривавной представлен с нарушением сроков представления -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г., предельный срок предоставления которого не позднее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г. (включительно) в электронном виде по телекоммуникационных каналам связи.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Временем совершения правонарушения является 00 час. 01 мин.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г. Местом совершение правонарушения является –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.        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нарушение пункта 7 статьи 431 Налогового Кодекса Российской Федерации допущено нарушение статьи 15.5 Кодекса об административных правонарушениях Российской Федерации, а именно: нарушение установленных законодательством о налогах и сборах сроком представления налоговой декларации (расчета по страховым взносам) в налоговый орган по месту учета.  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  <w:t>Стряпина Э.Р. на судебное заседание не явилась, о времени и месте его проведения извещена надлежащим образом, причины неявки суду не сообщила. При указанных обстоятельствах, мировой судья считает возможным рассмотреть дело об административном правонарушении в отсутствие Стряпиной Э.Р.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Исследовав материалы дела, мировой судья считает достоверно установленным, что </w:t>
      </w:r>
      <w:r>
        <w:rPr>
          <w:rFonts w:ascii="Times New Roman" w:hAnsi="Times New Roman" w:cs="Times New Roman"/>
          <w:color w:val="0000FF"/>
          <w:sz w:val="26"/>
          <w:szCs w:val="26"/>
        </w:rPr>
        <w:t>Стряпина Э.Р.</w:t>
      </w:r>
      <w:r>
        <w:rPr>
          <w:rFonts w:ascii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 ***</w:t>
      </w:r>
      <w:r>
        <w:rPr>
          <w:rFonts w:ascii="Times New Roman" w:hAnsi="Times New Roman"/>
          <w:color w:val="0000FF"/>
          <w:sz w:val="26"/>
          <w:szCs w:val="26"/>
        </w:rPr>
        <w:t xml:space="preserve"> «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 совершила правонарушение, предусмотренное ст. 15.5 Кодекса Российской Федерации об административных правонарушениях, а именно: нарушение установленных законодательством о налогах и сборах сроков представления налогового расчета авансового платежа в налоговый орган по месту учета.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Стряпина Э.Р. </w:t>
      </w:r>
      <w:r>
        <w:rPr>
          <w:rFonts w:ascii="Times New Roman" w:hAnsi="Times New Roman" w:cs="Times New Roman"/>
          <w:sz w:val="26"/>
          <w:szCs w:val="26"/>
        </w:rPr>
        <w:t xml:space="preserve">в совершении правонарушения подтверждается: 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№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года, составленным в отношении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 ***</w:t>
      </w:r>
      <w:r>
        <w:rPr>
          <w:rFonts w:ascii="Times New Roman" w:hAnsi="Times New Roman" w:cs="Times New Roman"/>
          <w:color w:val="1F497D" w:themeColor="text2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color w:val="1F497D" w:themeColor="text2"/>
          <w:sz w:val="26"/>
          <w:szCs w:val="26"/>
        </w:rPr>
        <w:t>» Стряпиной Э.Р.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компетентным лицом в соответствии с требованиями ст. 28.2 КоАП РФ; 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выпиской из Единого государственного реестра юридических лиц;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квитанцией о приеме налоговой декларации и другими материалами дела.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имущественное положение, отсутствие обстоятельств смягчающих и отягчающих административную ответственность, считает необходимым назначить наказание в виде предупреждения.</w:t>
      </w:r>
    </w:p>
    <w:p>
      <w:pPr>
        <w:pStyle w:val="PlainText"/>
        <w:tabs>
          <w:tab w:val="left" w:pos="567"/>
          <w:tab w:val="clear" w:pos="708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>
        <w:rPr>
          <w:rFonts w:ascii="Times New Roman" w:hAnsi="Times New Roman"/>
          <w:sz w:val="26"/>
          <w:szCs w:val="26"/>
        </w:rPr>
        <w:t xml:space="preserve">ст. 15.5, 29.9, 29.10 КоАП РФ, мировой судья, </w:t>
      </w:r>
    </w:p>
    <w:p>
      <w:pPr>
        <w:pStyle w:val="PlainText"/>
        <w:tabs>
          <w:tab w:val="left" w:pos="567"/>
          <w:tab w:val="clear" w:pos="708"/>
        </w:tabs>
        <w:ind w:right="-40"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>
        <w:rPr>
          <w:rFonts w:ascii="Times New Roman" w:hAnsi="Times New Roman"/>
          <w:b/>
          <w:sz w:val="26"/>
          <w:szCs w:val="26"/>
        </w:rPr>
        <w:t>:</w:t>
      </w:r>
    </w:p>
    <w:p>
      <w:pPr>
        <w:pStyle w:val="PlainText"/>
        <w:tabs>
          <w:tab w:val="left" w:pos="567"/>
          <w:tab w:val="clear" w:pos="708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Признать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должностное лицо </w:t>
      </w:r>
      <w:r>
        <w:rPr>
          <w:rFonts w:ascii="Times New Roman" w:hAnsi="Times New Roman" w:eastAsiaTheme="minorEastAsia"/>
          <w:b/>
          <w:color w:val="0000FF"/>
          <w:sz w:val="26"/>
          <w:szCs w:val="26"/>
        </w:rPr>
        <w:t xml:space="preserve">– </w:t>
      </w:r>
      <w:r>
        <w:rPr>
          <w:rFonts w:ascii="Times New Roman" w:hAnsi="Times New Roman"/>
          <w:b/>
          <w:color w:val="0000FF"/>
          <w:sz w:val="26"/>
          <w:szCs w:val="26"/>
        </w:rPr>
        <w:t>*** ***</w:t>
      </w:r>
      <w:r>
        <w:rPr>
          <w:rFonts w:ascii="Times New Roman" w:hAnsi="Times New Roman" w:eastAsiaTheme="minorEastAsia"/>
          <w:b/>
          <w:color w:val="0000FF"/>
          <w:sz w:val="26"/>
          <w:szCs w:val="26"/>
        </w:rPr>
        <w:t xml:space="preserve"> «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eastAsiaTheme="minorEastAsia"/>
          <w:b/>
          <w:color w:val="0000FF"/>
          <w:sz w:val="26"/>
          <w:szCs w:val="26"/>
        </w:rPr>
        <w:t xml:space="preserve">» Стряпину Эльвину Ривавну </w:t>
      </w:r>
      <w:r>
        <w:rPr>
          <w:rFonts w:ascii="Times New Roman" w:hAnsi="Times New Roman"/>
          <w:sz w:val="26"/>
          <w:szCs w:val="26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наказание в виде предупреждения.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Мировой судья                                                                                           М.М. Апразов</w:t>
      </w:r>
    </w:p>
    <w:sectPr>
      <w:type w:val="nextPage"/>
      <w:pgSz w:w="11906" w:h="16838"/>
      <w:pgMar w:top="1134" w:right="707" w:bottom="993" w:left="1701" w:header="0" w:footer="0" w:gutter="0"/>
      <w:pgNumType w:fmt="decimal"/>
      <w:cols w:space="708"/>
      <w:formProt w:val="0"/>
      <w:textDirection w:val="lrTb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CC"/>
    <w:family w:val="swiss"/>
    <w:pitch w:val="variable"/>
    <w:sig w:usb0="00000000" w:usb1="00000000" w:usb2="00000000" w:usb3="00000000" w:csb0="00000004" w:csb1="00000000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bidi w:val="0"/>
      <w:spacing w:before="0" w:after="200" w:line="276" w:lineRule="auto"/>
      <w:jc w:val="left"/>
    </w:pPr>
    <w:rPr>
      <w:rFonts w:asciiTheme="minorHAnsi" w:eastAsiaTheme="minorEastAsia" w:hAnsiTheme="minorHAnsi" w:cstheme="minorBidi"/>
      <w:color w:val="auto"/>
      <w:kern w:val="0"/>
      <w:sz w:val="22"/>
      <w:szCs w:val="22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a">
    <w:name w:val="Текст Знак"/>
    <w:basedOn w:val="DefaultParagraphFont"/>
    <w:semiHidden/>
    <w:qFormat/>
    <w:rsid w:val="00D94D90"/>
    <w:rPr>
      <w:rFonts w:ascii="Courier New" w:eastAsia="Times New Roman" w:hAnsi="Courier New" w:cs="Times New Roman"/>
      <w:sz w:val="20"/>
      <w:szCs w:val="24"/>
    </w:rPr>
  </w:style>
  <w:style w:type="character" w:customStyle="1" w:styleId="a0">
    <w:name w:val="Гипертекстовая ссылка"/>
    <w:basedOn w:val="DefaultParagraphFont"/>
    <w:uiPriority w:val="99"/>
    <w:qFormat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qFormat/>
    <w:rsid w:val="00A76D00"/>
  </w:style>
  <w:style w:type="character" w:customStyle="1" w:styleId="-">
    <w:name w:val="Интернет-ссылка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FontStyle11">
    <w:name w:val="Font Style11"/>
    <w:qFormat/>
    <w:rsid w:val="00854562"/>
    <w:rPr>
      <w:rFonts w:ascii="Arial" w:hAnsi="Arial" w:cs="Arial"/>
      <w:sz w:val="22"/>
      <w:szCs w:val="22"/>
    </w:rPr>
  </w:style>
  <w:style w:type="character" w:customStyle="1" w:styleId="a1">
    <w:name w:val="Текст выноски Знак"/>
    <w:basedOn w:val="DefaultParagraphFont"/>
    <w:uiPriority w:val="99"/>
    <w:semiHidden/>
    <w:qFormat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qFormat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qFormat/>
    <w:rsid w:val="00855513"/>
  </w:style>
  <w:style w:type="character" w:customStyle="1" w:styleId="4">
    <w:name w:val="Основной текст (4)_"/>
    <w:basedOn w:val="DefaultParagraphFont"/>
    <w:qFormat/>
    <w:rsid w:val="00FB13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2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3">
    <w:name w:val="Указатель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semiHidden/>
    <w:unhideWhenUsed/>
    <w:qFormat/>
    <w:rsid w:val="00D94D90"/>
    <w:pPr>
      <w:spacing w:before="0"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ConsPlusNormal">
    <w:name w:val="ConsPlusNormal"/>
    <w:qFormat/>
    <w:rsid w:val="00AC54CD"/>
    <w:pPr>
      <w:widowControl/>
      <w:bidi w:val="0"/>
      <w:spacing w:before="0" w:after="0" w:line="240" w:lineRule="auto"/>
      <w:jc w:val="left"/>
    </w:pPr>
    <w:rPr>
      <w:rFonts w:ascii="Times New Roman" w:hAnsi="Times New Roman" w:eastAsiaTheme="minorHAnsi" w:cs="Times New Roman"/>
      <w:color w:val="auto"/>
      <w:kern w:val="0"/>
      <w:sz w:val="26"/>
      <w:szCs w:val="26"/>
      <w:lang w:val="ru-RU" w:eastAsia="en-US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47169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20">
    <w:name w:val="Основной текст (2)"/>
    <w:basedOn w:val="Normal"/>
    <w:link w:val="2"/>
    <w:qFormat/>
    <w:rsid w:val="007E032B"/>
    <w:pPr>
      <w:widowControl w:val="0"/>
      <w:shd w:val="clear" w:color="auto" w:fill="FFFFFF"/>
      <w:spacing w:before="0" w:after="480" w:line="274" w:lineRule="exact"/>
      <w:jc w:val="both"/>
    </w:pPr>
    <w:rPr>
      <w:rFonts w:ascii="Times New Roman" w:hAnsi="Times New Roman" w:cs="Times New Roman"/>
    </w:rPr>
  </w:style>
  <w:style w:type="paragraph" w:customStyle="1" w:styleId="40">
    <w:name w:val="Основной текст (4)"/>
    <w:basedOn w:val="Normal"/>
    <w:link w:val="4"/>
    <w:qFormat/>
    <w:rsid w:val="00FB1359"/>
    <w:pPr>
      <w:widowControl w:val="0"/>
      <w:shd w:val="clear" w:color="auto" w:fill="FFFFFF"/>
      <w:spacing w:before="0"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5D7940E-0A40-40B7-98CC-4D81585A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