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5-38-85/2017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22 марта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 фио, паспортные данные, не работающего, холостого, зарегистрированного и проживающего по адресу: адрес, ул. адрес 2/150 кв. 109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дома № 12 по адрес,  адрес, в состоянии алкогольного опьянения, оскорбляющем человеческое достоинство и общественную нравственность, а именно: имел шаткую походку, резкий запах алкоголя из полости рта, вел себя вызывающе.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рапортом сотрудника полиции, актом медицинского освидетельствования № 222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Идентификатор18880391170001789839,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</w:t>
        <w:tab/>
        <w:tab/>
        <w:t xml:space="preserve">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