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1DFC" w:rsidRPr="005044D7" w:rsidP="005044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44D7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5-38-85/2019</w:t>
      </w:r>
    </w:p>
    <w:p w:rsidR="00511DFC" w:rsidRPr="005044D7" w:rsidP="005044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DFC" w:rsidRPr="005044D7" w:rsidP="005044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11DFC" w:rsidRPr="005044D7" w:rsidP="005044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sz w:val="28"/>
          <w:szCs w:val="28"/>
          <w:lang w:eastAsia="ru-RU"/>
        </w:rPr>
        <w:t>20 февраля 2019 года                               г. Евпатория проспект Ленина,51/50</w:t>
      </w:r>
    </w:p>
    <w:p w:rsidR="00511DFC" w:rsidRPr="005044D7" w:rsidP="005044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5044D7">
        <w:rPr>
          <w:rFonts w:ascii="Times New Roman" w:hAnsi="Times New Roman"/>
          <w:sz w:val="28"/>
          <w:szCs w:val="28"/>
        </w:rPr>
        <w:t xml:space="preserve">Инспекции по жилищному надзору Республики Крым </w:t>
      </w:r>
      <w:r w:rsidRPr="005044D7">
        <w:rPr>
          <w:rFonts w:ascii="Times New Roman" w:eastAsia="Times New Roman" w:hAnsi="Times New Roman"/>
          <w:sz w:val="28"/>
          <w:szCs w:val="28"/>
          <w:lang w:eastAsia="zh-CN"/>
        </w:rPr>
        <w:t>о привлечении к административной ответственности</w:t>
      </w:r>
    </w:p>
    <w:p w:rsidR="00511DFC" w:rsidRPr="005044D7" w:rsidP="005044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543A1">
        <w:rPr>
          <w:rFonts w:ascii="Times New Roman" w:hAnsi="Times New Roman"/>
          <w:b/>
          <w:sz w:val="28"/>
          <w:szCs w:val="28"/>
        </w:rPr>
        <w:t>юридического лица – товарищества собственников жилья «ЕДИНСТВО»</w:t>
      </w:r>
      <w:r w:rsidRPr="005044D7">
        <w:rPr>
          <w:rFonts w:ascii="Times New Roman" w:hAnsi="Times New Roman"/>
          <w:sz w:val="28"/>
          <w:szCs w:val="28"/>
        </w:rPr>
        <w:t xml:space="preserve"> (ОГРН </w:t>
      </w:r>
      <w:r w:rsidR="00BF424F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), зарегистрированного по адресу: </w:t>
      </w:r>
      <w:r w:rsidR="00BF424F">
        <w:rPr>
          <w:rFonts w:ascii="Times New Roman" w:hAnsi="Times New Roman"/>
          <w:sz w:val="28"/>
          <w:szCs w:val="28"/>
        </w:rPr>
        <w:t>***</w:t>
      </w:r>
    </w:p>
    <w:p w:rsidR="00511DFC" w:rsidRPr="005044D7" w:rsidP="005044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sz w:val="28"/>
          <w:szCs w:val="28"/>
          <w:lang w:eastAsia="ru-RU"/>
        </w:rPr>
        <w:t>по ч. 1 ст. 19.5 КоАП РФ,</w:t>
      </w:r>
    </w:p>
    <w:p w:rsidR="00511DFC" w:rsidRPr="005044D7" w:rsidP="005044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27D4F" w:rsidRPr="005044D7" w:rsidP="005044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eastAsia="Times New Roman" w:hAnsi="Times New Roman"/>
          <w:sz w:val="28"/>
          <w:szCs w:val="28"/>
          <w:lang w:eastAsia="ru-RU"/>
        </w:rPr>
        <w:t>ТСЖ «</w:t>
      </w:r>
      <w:r w:rsidRPr="005044D7">
        <w:rPr>
          <w:rFonts w:ascii="Times New Roman" w:hAnsi="Times New Roman"/>
          <w:sz w:val="28"/>
          <w:szCs w:val="28"/>
        </w:rPr>
        <w:t xml:space="preserve">ЕДИНСТВО» не исполнило в срок до </w:t>
      </w:r>
      <w:r w:rsidR="00467E41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 xml:space="preserve"> (включительно)</w:t>
      </w:r>
      <w:r w:rsidRPr="005044D7" w:rsidR="00511DFC">
        <w:rPr>
          <w:rFonts w:ascii="Times New Roman" w:hAnsi="Times New Roman"/>
          <w:sz w:val="28"/>
          <w:szCs w:val="28"/>
        </w:rPr>
        <w:t xml:space="preserve"> </w:t>
      </w:r>
      <w:r w:rsidRPr="005044D7">
        <w:rPr>
          <w:rFonts w:ascii="Times New Roman" w:hAnsi="Times New Roman"/>
          <w:sz w:val="28"/>
          <w:szCs w:val="28"/>
        </w:rPr>
        <w:t xml:space="preserve">пп.1-8 предписания № </w:t>
      </w:r>
      <w:r w:rsidR="00BF424F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BF424F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 xml:space="preserve"> выданное </w:t>
      </w:r>
      <w:r w:rsidRPr="005044D7" w:rsidR="00511DFC">
        <w:rPr>
          <w:rFonts w:ascii="Times New Roman" w:hAnsi="Times New Roman"/>
          <w:sz w:val="28"/>
          <w:szCs w:val="28"/>
        </w:rPr>
        <w:t xml:space="preserve"> </w:t>
      </w:r>
      <w:r w:rsidRPr="005044D7">
        <w:rPr>
          <w:rFonts w:ascii="Times New Roman" w:hAnsi="Times New Roman"/>
          <w:sz w:val="28"/>
          <w:szCs w:val="28"/>
        </w:rPr>
        <w:t>Инспекцией по жилищному надзору Республики Крым.</w:t>
      </w:r>
    </w:p>
    <w:p w:rsidR="00511DFC" w:rsidRPr="005044D7" w:rsidP="005044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 xml:space="preserve"> </w:t>
      </w:r>
      <w:r w:rsidRPr="005044D7" w:rsidR="00527D4F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- </w:t>
      </w:r>
      <w:r w:rsidR="00BF424F">
        <w:rPr>
          <w:rFonts w:ascii="Times New Roman" w:hAnsi="Times New Roman"/>
          <w:sz w:val="28"/>
          <w:szCs w:val="28"/>
        </w:rPr>
        <w:t>***</w:t>
      </w:r>
      <w:r w:rsidRPr="005044D7" w:rsidR="00527D4F">
        <w:rPr>
          <w:rFonts w:ascii="Times New Roman" w:hAnsi="Times New Roman"/>
          <w:sz w:val="28"/>
          <w:szCs w:val="28"/>
        </w:rPr>
        <w:t>.</w:t>
      </w:r>
      <w:r w:rsidR="006543A1">
        <w:rPr>
          <w:rFonts w:ascii="Times New Roman" w:hAnsi="Times New Roman"/>
          <w:sz w:val="28"/>
          <w:szCs w:val="28"/>
        </w:rPr>
        <w:t xml:space="preserve"> в </w:t>
      </w:r>
      <w:r w:rsidR="00BF424F">
        <w:rPr>
          <w:rFonts w:ascii="Times New Roman" w:hAnsi="Times New Roman"/>
          <w:sz w:val="28"/>
          <w:szCs w:val="28"/>
        </w:rPr>
        <w:t>**</w:t>
      </w:r>
      <w:r w:rsidR="006543A1">
        <w:rPr>
          <w:rFonts w:ascii="Times New Roman" w:hAnsi="Times New Roman"/>
          <w:sz w:val="28"/>
          <w:szCs w:val="28"/>
        </w:rPr>
        <w:t xml:space="preserve"> час. </w:t>
      </w:r>
      <w:r w:rsidR="00BF424F">
        <w:rPr>
          <w:rFonts w:ascii="Times New Roman" w:hAnsi="Times New Roman"/>
          <w:sz w:val="28"/>
          <w:szCs w:val="28"/>
        </w:rPr>
        <w:t>**</w:t>
      </w:r>
      <w:r w:rsidR="006543A1">
        <w:rPr>
          <w:rFonts w:ascii="Times New Roman" w:hAnsi="Times New Roman"/>
          <w:sz w:val="28"/>
          <w:szCs w:val="28"/>
        </w:rPr>
        <w:t xml:space="preserve"> мин.</w:t>
      </w:r>
      <w:r w:rsidRPr="005044D7" w:rsidR="00527D4F">
        <w:rPr>
          <w:rFonts w:ascii="Times New Roman" w:hAnsi="Times New Roman"/>
          <w:sz w:val="28"/>
          <w:szCs w:val="28"/>
        </w:rPr>
        <w:t>, местом совершения правонарушения является</w:t>
      </w:r>
      <w:r w:rsidR="006543A1">
        <w:rPr>
          <w:rFonts w:ascii="Times New Roman" w:hAnsi="Times New Roman"/>
          <w:sz w:val="28"/>
          <w:szCs w:val="28"/>
        </w:rPr>
        <w:t xml:space="preserve"> </w:t>
      </w:r>
      <w:r w:rsidRPr="005044D7" w:rsidR="00527D4F">
        <w:rPr>
          <w:rFonts w:ascii="Times New Roman" w:hAnsi="Times New Roman"/>
          <w:sz w:val="28"/>
          <w:szCs w:val="28"/>
        </w:rPr>
        <w:t xml:space="preserve">- ТСЖ «ЕДИНСТВО», зарегистрированное по адресу: </w:t>
      </w:r>
      <w:r w:rsidR="00BF424F">
        <w:rPr>
          <w:rFonts w:ascii="Times New Roman" w:hAnsi="Times New Roman"/>
          <w:sz w:val="28"/>
          <w:szCs w:val="28"/>
        </w:rPr>
        <w:t>***</w:t>
      </w:r>
    </w:p>
    <w:p w:rsidR="00AA18BB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В суд</w:t>
      </w:r>
      <w:r w:rsidRPr="005044D7" w:rsidR="00527D4F">
        <w:rPr>
          <w:rFonts w:ascii="Times New Roman" w:hAnsi="Times New Roman"/>
          <w:sz w:val="28"/>
          <w:szCs w:val="28"/>
        </w:rPr>
        <w:t>е</w:t>
      </w:r>
      <w:r w:rsidRPr="005044D7">
        <w:rPr>
          <w:rFonts w:ascii="Times New Roman" w:hAnsi="Times New Roman"/>
          <w:sz w:val="28"/>
          <w:szCs w:val="28"/>
        </w:rPr>
        <w:t xml:space="preserve"> представитель привлекаемого к административной ответственности ю</w:t>
      </w:r>
      <w:r w:rsidRPr="005044D7" w:rsidR="00527D4F">
        <w:rPr>
          <w:rFonts w:ascii="Times New Roman" w:hAnsi="Times New Roman"/>
          <w:sz w:val="28"/>
          <w:szCs w:val="28"/>
        </w:rPr>
        <w:t>ридического лица Стряпин А.В. вину в совершении правонарушения признал, пояснив, что юридическим лицом было получено предписание Инспекции по жилищному надзору Республики Крым  №</w:t>
      </w:r>
      <w:r w:rsidR="00BF424F">
        <w:rPr>
          <w:rFonts w:ascii="Times New Roman" w:hAnsi="Times New Roman"/>
          <w:sz w:val="28"/>
          <w:szCs w:val="28"/>
        </w:rPr>
        <w:t>**</w:t>
      </w:r>
      <w:r w:rsidRPr="005044D7" w:rsidR="00527D4F">
        <w:rPr>
          <w:rFonts w:ascii="Times New Roman" w:hAnsi="Times New Roman"/>
          <w:sz w:val="28"/>
          <w:szCs w:val="28"/>
        </w:rPr>
        <w:t xml:space="preserve"> от </w:t>
      </w:r>
      <w:r w:rsidR="00BF424F">
        <w:rPr>
          <w:rFonts w:ascii="Times New Roman" w:hAnsi="Times New Roman"/>
          <w:sz w:val="28"/>
          <w:szCs w:val="28"/>
        </w:rPr>
        <w:t>***</w:t>
      </w:r>
      <w:r w:rsidRPr="005044D7" w:rsidR="00527D4F">
        <w:rPr>
          <w:rFonts w:ascii="Times New Roman" w:hAnsi="Times New Roman"/>
          <w:sz w:val="28"/>
          <w:szCs w:val="28"/>
        </w:rPr>
        <w:t xml:space="preserve">, </w:t>
      </w:r>
      <w:r w:rsidR="006543A1">
        <w:rPr>
          <w:rFonts w:ascii="Times New Roman" w:hAnsi="Times New Roman"/>
          <w:sz w:val="28"/>
          <w:szCs w:val="28"/>
        </w:rPr>
        <w:t>об</w:t>
      </w:r>
      <w:r w:rsidRPr="005044D7" w:rsidR="00527D4F">
        <w:rPr>
          <w:rFonts w:ascii="Times New Roman" w:hAnsi="Times New Roman"/>
          <w:sz w:val="28"/>
          <w:szCs w:val="28"/>
        </w:rPr>
        <w:t xml:space="preserve"> исполнени</w:t>
      </w:r>
      <w:r w:rsidR="006543A1">
        <w:rPr>
          <w:rFonts w:ascii="Times New Roman" w:hAnsi="Times New Roman"/>
          <w:sz w:val="28"/>
          <w:szCs w:val="28"/>
        </w:rPr>
        <w:t>и</w:t>
      </w:r>
      <w:r w:rsidRPr="005044D7" w:rsidR="00527D4F">
        <w:rPr>
          <w:rFonts w:ascii="Times New Roman" w:hAnsi="Times New Roman"/>
          <w:sz w:val="28"/>
          <w:szCs w:val="28"/>
        </w:rPr>
        <w:t xml:space="preserve"> требований жилищного законодательства, в части размещения необходимых сведений в систему ГИС ЖКХ, однако указанное предписание исполнено не было ввиду того, что</w:t>
      </w:r>
      <w:r w:rsidRPr="005044D7" w:rsidR="007C0ADF">
        <w:rPr>
          <w:rFonts w:ascii="Times New Roman" w:hAnsi="Times New Roman"/>
          <w:sz w:val="28"/>
          <w:szCs w:val="28"/>
        </w:rPr>
        <w:t xml:space="preserve"> для исполнения в полном объеме предписания требуется большая сумма денежных средств, которой товарищество не располагает. При этом жильцы многоквартирного дома также проти</w:t>
      </w:r>
      <w:r w:rsidR="005044D7">
        <w:rPr>
          <w:rFonts w:ascii="Times New Roman" w:hAnsi="Times New Roman"/>
          <w:sz w:val="28"/>
          <w:szCs w:val="28"/>
        </w:rPr>
        <w:t xml:space="preserve">в размещения сведений в ГИС ЖКХ, поскольку </w:t>
      </w:r>
      <w:r w:rsidR="006543A1">
        <w:rPr>
          <w:rFonts w:ascii="Times New Roman" w:hAnsi="Times New Roman"/>
          <w:sz w:val="28"/>
          <w:szCs w:val="28"/>
        </w:rPr>
        <w:t xml:space="preserve">являются преимущественно  пенсионерами  и </w:t>
      </w:r>
      <w:r w:rsidR="005044D7">
        <w:rPr>
          <w:rFonts w:ascii="Times New Roman" w:hAnsi="Times New Roman"/>
          <w:sz w:val="28"/>
          <w:szCs w:val="28"/>
        </w:rPr>
        <w:t>не пользуются указанной системой.</w:t>
      </w:r>
      <w:r w:rsidRPr="005044D7" w:rsidR="003844E2">
        <w:rPr>
          <w:rFonts w:ascii="Times New Roman" w:hAnsi="Times New Roman"/>
          <w:sz w:val="28"/>
          <w:szCs w:val="28"/>
        </w:rPr>
        <w:t xml:space="preserve"> Также пояснил, что Товарищество не обращалось в  Инспекцию  с ходатайством о продлени</w:t>
      </w:r>
      <w:r w:rsidR="005044D7">
        <w:rPr>
          <w:rFonts w:ascii="Times New Roman" w:hAnsi="Times New Roman"/>
          <w:sz w:val="28"/>
          <w:szCs w:val="28"/>
        </w:rPr>
        <w:t>и срока исполнения предписания и не информировало орган об его не исполнении.</w:t>
      </w:r>
    </w:p>
    <w:p w:rsidR="00511DFC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Выслушав Стряпина А.В., и</w:t>
      </w:r>
      <w:r w:rsidRPr="005044D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5044D7">
        <w:rPr>
          <w:rFonts w:ascii="Times New Roman" w:hAnsi="Times New Roman"/>
          <w:sz w:val="28"/>
          <w:szCs w:val="28"/>
        </w:rPr>
        <w:t>ТСЖ «ЕДИНСТВО»</w:t>
      </w:r>
      <w:r w:rsidRPr="005044D7">
        <w:rPr>
          <w:rFonts w:ascii="Times New Roman" w:hAnsi="Times New Roman"/>
          <w:sz w:val="28"/>
          <w:szCs w:val="28"/>
        </w:rPr>
        <w:t xml:space="preserve"> совершил</w:t>
      </w:r>
      <w:r w:rsidRPr="005044D7">
        <w:rPr>
          <w:rFonts w:ascii="Times New Roman" w:hAnsi="Times New Roman"/>
          <w:sz w:val="28"/>
          <w:szCs w:val="28"/>
        </w:rPr>
        <w:t>о</w:t>
      </w:r>
      <w:r w:rsidRPr="005044D7">
        <w:rPr>
          <w:rFonts w:ascii="Times New Roman" w:hAnsi="Times New Roman"/>
          <w:sz w:val="28"/>
          <w:szCs w:val="28"/>
        </w:rPr>
        <w:t xml:space="preserve"> правонарушение, предусмотренное ч. 1 ст. 19.5 Кодекса Российской Федерации об административных правонарушениях, а именно: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A18BB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Как усматривается из материалов дела, предписанием  Инспекции по жилищному надзору Республики №</w:t>
      </w:r>
      <w:r w:rsidR="00BF424F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BF424F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 xml:space="preserve"> ТСЖ «ЕДИНСТВО» было необходимо:</w:t>
      </w:r>
    </w:p>
    <w:p w:rsidR="00AA18BB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-п.1 Разместить сведения о платежных реквизитах товарищества;</w:t>
      </w:r>
    </w:p>
    <w:p w:rsidR="00AA18BB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-п.2</w:t>
      </w:r>
      <w:r w:rsidRPr="005044D7" w:rsidR="00171420">
        <w:rPr>
          <w:rFonts w:ascii="Times New Roman" w:hAnsi="Times New Roman"/>
          <w:sz w:val="28"/>
          <w:szCs w:val="28"/>
        </w:rPr>
        <w:t xml:space="preserve"> Разместить в ГИС ЖКХ сведения об основных финансовых показателях финансово-хозяйственной деятельности ТСЖ «ЕДИНСТВО» за </w:t>
      </w:r>
      <w:r w:rsidR="00BF424F">
        <w:rPr>
          <w:rFonts w:ascii="Times New Roman" w:hAnsi="Times New Roman"/>
          <w:sz w:val="28"/>
          <w:szCs w:val="28"/>
        </w:rPr>
        <w:t>**</w:t>
      </w:r>
      <w:r w:rsidRPr="005044D7" w:rsidR="00171420">
        <w:rPr>
          <w:rFonts w:ascii="Times New Roman" w:hAnsi="Times New Roman"/>
          <w:sz w:val="28"/>
          <w:szCs w:val="28"/>
        </w:rPr>
        <w:t>.;</w:t>
      </w:r>
    </w:p>
    <w:p w:rsidR="00AA18BB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-п.3 Разместить в ГИС ЖКХ в полном объёме технические характеристики  многоквартирных домов находящихся в управлении;</w:t>
      </w:r>
    </w:p>
    <w:p w:rsidR="00171420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-п.4 Разместить  в ГИС ЖКХ в полном объёме информацию о лицевых счетах, присвоенных собственников и пользователям жилых (нежилых) помещений находящихся в управлении</w:t>
      </w:r>
    </w:p>
    <w:p w:rsidR="00171420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-п.5 Разместить в ГИС ЖКХ информацию о приборах учета, используемых для определения объема коммунальных услуг, предоставленных собственникам и пользователям помещений в многоквартирных домах находящихся в управлении;</w:t>
      </w:r>
    </w:p>
    <w:p w:rsidR="00171420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-п.6 Разместить в ГИС ЖКХ информацию об установленных коллективных (общедомовых) приборах учета МКД находящихся в управлении;</w:t>
      </w:r>
    </w:p>
    <w:p w:rsidR="00171420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-п.7 Разместить в ГИС ЖКХ сведения адреса официального сайта управляющей организации, товарищества, кооператива в сети «Интернет»;</w:t>
      </w:r>
    </w:p>
    <w:p w:rsidR="00171420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-п.8 Разместить в ГИС ЖКХ сведения о штатной численности сотрудников, определенных по количеству заключенных трудовых договоров.</w:t>
      </w:r>
    </w:p>
    <w:p w:rsidR="00171420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Актом проверки органом государственного контроля (надзора), органом муниципального контроля юридического лица  №</w:t>
      </w:r>
      <w:r w:rsidR="00BF424F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BF424F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 xml:space="preserve"> установлено, что ТСЖ «ЕДИНСТВО» не исполнило пп.1-8  предписания  Инспекции по жилищному надзору№</w:t>
      </w:r>
      <w:r w:rsidR="00BF424F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BF424F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 xml:space="preserve"> о размещении в системе ГИС ЖКХ сведений.</w:t>
      </w:r>
    </w:p>
    <w:p w:rsidR="009655B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Федеральным законом от 21.07.2014 № 209-ФЗ «О государственной информационной системе жилищно-коммунального хозяйства» (далее – Закон) регулируется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9655B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Согласно ч.ч. 1,2 ст. 2 Закона, государственной информационной системой жилищно-коммунального хозяйства (далее - система) -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9655B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 xml:space="preserve">Субъектами, размещающими информацию в системе (далее - поставщики информации), -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</w:t>
      </w:r>
      <w:r w:rsidR="005044D7">
        <w:rPr>
          <w:rFonts w:ascii="Times New Roman" w:hAnsi="Times New Roman"/>
          <w:sz w:val="28"/>
          <w:szCs w:val="28"/>
        </w:rPr>
        <w:t>размещать информацию в системе.</w:t>
      </w:r>
    </w:p>
    <w:p w:rsidR="0017142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 xml:space="preserve">Обязанность управляющей организации обеспечить свободный доступ к определенным видам информации посредством ее размещения в системе </w:t>
      </w:r>
      <w:r w:rsidRPr="005044D7">
        <w:rPr>
          <w:rFonts w:ascii="Times New Roman" w:hAnsi="Times New Roman"/>
          <w:sz w:val="28"/>
          <w:szCs w:val="28"/>
        </w:rPr>
        <w:t>устанавливается частью 10.1 статьи 161 Жилищного кодекса Российской Федерации (введенным Федеральным законом от 21.07.2014 N 263-ФЗ), а также частью 18 статьи 7 Федерального закона от 21.07.2014 N 209-ФЗ "О государственной информационной системе жилищно-коммунального хозяйства".</w:t>
      </w:r>
    </w:p>
    <w:p w:rsidR="0017142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Согласно  ч. 10.1 ст. 161 ЖК РФ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17142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В соответствии с положениями ч. 18 ст. 7 Федерального закона от 21.07.2014 N 209-ФЗ "О государственной информационной системе жилищно-коммунального хозяйства",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9655B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Статьей 4 Закона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9655B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Требования к системе установлены ст. 5 Закона, система должна обеспечивать возможность, в том числе, доступа к информации, содержащейся в системе, предоставления такой информации в электронной форме, а также получения и использования достоверной и актуальной информации.</w:t>
      </w:r>
    </w:p>
    <w:p w:rsidR="009655B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 xml:space="preserve">В статье 6 Федерального закона от 21.07.2014 N 209-ФЗ "О государственной информационной системе жилищно-коммунального хозяйства" определены виды </w:t>
      </w:r>
      <w:r w:rsidRPr="005044D7">
        <w:rPr>
          <w:rFonts w:ascii="Times New Roman" w:hAnsi="Times New Roman"/>
          <w:sz w:val="28"/>
          <w:szCs w:val="28"/>
        </w:rPr>
        <w:t>информации, размещаемой в системе, в том числе управляющими организациями (пункты 1, 2, 6, 7, 21 - 25, 28 - 33, 35 - 40 части 1 статьи 6).</w:t>
      </w:r>
    </w:p>
    <w:p w:rsidR="009655B0" w:rsidRPr="005044D7" w:rsidP="005044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Совместным Приказом Министерства связи и массовых коммуникаций  РФ №74 и Министерства Строительства и жилищно-коммунального  хозяйства РФ №114/пр от 29.02.2016г.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утвержден 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хозяйства.</w:t>
      </w:r>
    </w:p>
    <w:p w:rsidR="00171420" w:rsidP="00504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4D7">
        <w:rPr>
          <w:rFonts w:ascii="Times New Roman" w:hAnsi="Times New Roman"/>
          <w:sz w:val="28"/>
          <w:szCs w:val="28"/>
        </w:rPr>
        <w:t xml:space="preserve">Согласно п.п. 1.15, 1.22 раздела 10 указанного приказа, размещению  не позднее 7 дней </w:t>
      </w:r>
      <w:r w:rsidRPr="00504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дня начала осуществления обязанности по управлению многоквартирным домом, либо со дня произошедших изменений подлежит информация об уставе кооператива, а также платежные реквизиты управляющей организации кооператива.</w:t>
      </w:r>
    </w:p>
    <w:p w:rsidR="005044D7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Предписание об устранении нарушений действующего законодательства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надзор, влечет административную ответственность в соответствии со ст. 19.5 КоАП РФ.</w:t>
      </w:r>
    </w:p>
    <w:p w:rsidR="003844E2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 xml:space="preserve">Вина </w:t>
      </w:r>
      <w:r w:rsidRPr="005044D7">
        <w:rPr>
          <w:rFonts w:ascii="Times New Roman" w:hAnsi="Times New Roman"/>
          <w:sz w:val="28"/>
          <w:szCs w:val="28"/>
        </w:rPr>
        <w:t xml:space="preserve">ТСЖ «ЕДИНСТВО» </w:t>
      </w:r>
      <w:r w:rsidRPr="005044D7">
        <w:rPr>
          <w:rFonts w:ascii="Times New Roman" w:hAnsi="Times New Roman"/>
          <w:sz w:val="28"/>
          <w:szCs w:val="28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 сведениями протокола об админ</w:t>
      </w:r>
      <w:r w:rsidRPr="005044D7">
        <w:rPr>
          <w:rFonts w:ascii="Times New Roman" w:hAnsi="Times New Roman"/>
          <w:sz w:val="28"/>
          <w:szCs w:val="28"/>
        </w:rPr>
        <w:t xml:space="preserve">истративном правонарушении от </w:t>
      </w:r>
      <w:r w:rsidR="00BF424F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 xml:space="preserve">,  </w:t>
      </w:r>
      <w:r w:rsidRPr="005044D7">
        <w:rPr>
          <w:rFonts w:ascii="Times New Roman" w:hAnsi="Times New Roman"/>
          <w:sz w:val="28"/>
          <w:szCs w:val="28"/>
        </w:rPr>
        <w:t>предписанием №</w:t>
      </w:r>
      <w:r w:rsidR="00BF424F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BF424F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>, актом проверки органом государственного контроля (надзора), органом муниципального контроля юридического лица  №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467E41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>, согласно которого в ходе проверки было установлено, что ТСЖ «ЕДИНСТВО» не исполнило пп.1-8  предписания  Инспекции по жилищному надзору№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467E41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 xml:space="preserve"> о размещении в системе ГИС ЖКХ сведений, скриншотами ИС ГИС ЖКХ, приказом о проведении внеплановой документарной проверки №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>, предписанием №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, которое содержит 8 пунктов  о размещении в срок до </w:t>
      </w:r>
      <w:r w:rsidR="00467E41">
        <w:rPr>
          <w:rFonts w:ascii="Times New Roman" w:hAnsi="Times New Roman"/>
          <w:sz w:val="28"/>
          <w:szCs w:val="28"/>
        </w:rPr>
        <w:t>***</w:t>
      </w:r>
      <w:r w:rsidRPr="005044D7">
        <w:rPr>
          <w:rFonts w:ascii="Times New Roman" w:hAnsi="Times New Roman"/>
          <w:sz w:val="28"/>
          <w:szCs w:val="28"/>
        </w:rPr>
        <w:t xml:space="preserve"> ТСЖ «ЕДИНСТВО» сведений в ГИС ЖКХ, актом проверки органом государственного контроля (надзора), органом муниципального контроля юридического лица  №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>, приказом Инспекции по жилищному надзору №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 xml:space="preserve"> от 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>
        <w:rPr>
          <w:rFonts w:ascii="Times New Roman" w:hAnsi="Times New Roman"/>
          <w:sz w:val="28"/>
          <w:szCs w:val="28"/>
        </w:rPr>
        <w:t>, о проведении внеплановой документарной проверки, сведениями из ЕГРЮЛ</w:t>
      </w:r>
      <w:r w:rsidRPr="005044D7" w:rsidR="00AA18BB">
        <w:rPr>
          <w:rFonts w:ascii="Times New Roman" w:hAnsi="Times New Roman"/>
          <w:sz w:val="28"/>
          <w:szCs w:val="28"/>
        </w:rPr>
        <w:t xml:space="preserve"> в отношении ТСЖ «ЕДИНСТВО», почтовым уведомлением о получении ТСЖ «ЕДИНСТВО»  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 w:rsidR="00AA18BB">
        <w:rPr>
          <w:rFonts w:ascii="Times New Roman" w:hAnsi="Times New Roman"/>
          <w:sz w:val="28"/>
          <w:szCs w:val="28"/>
        </w:rPr>
        <w:t xml:space="preserve"> предписания № </w:t>
      </w:r>
      <w:r w:rsidR="00467E41">
        <w:rPr>
          <w:rFonts w:ascii="Times New Roman" w:hAnsi="Times New Roman"/>
          <w:sz w:val="28"/>
          <w:szCs w:val="28"/>
        </w:rPr>
        <w:t>**</w:t>
      </w:r>
      <w:r w:rsidRPr="005044D7" w:rsidR="00AA18BB">
        <w:rPr>
          <w:rFonts w:ascii="Times New Roman" w:hAnsi="Times New Roman"/>
          <w:sz w:val="28"/>
          <w:szCs w:val="28"/>
        </w:rPr>
        <w:t>.</w:t>
      </w:r>
    </w:p>
    <w:p w:rsidR="009655B0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Доводы Стряпина А.В.</w:t>
      </w:r>
      <w:r w:rsidR="005044D7">
        <w:rPr>
          <w:rFonts w:ascii="Times New Roman" w:hAnsi="Times New Roman"/>
          <w:sz w:val="28"/>
          <w:szCs w:val="28"/>
        </w:rPr>
        <w:t xml:space="preserve"> относительно того, что жильц</w:t>
      </w:r>
      <w:r w:rsidR="006543A1">
        <w:rPr>
          <w:rFonts w:ascii="Times New Roman" w:hAnsi="Times New Roman"/>
          <w:sz w:val="28"/>
          <w:szCs w:val="28"/>
        </w:rPr>
        <w:t>ами</w:t>
      </w:r>
      <w:r w:rsidR="005044D7">
        <w:rPr>
          <w:rFonts w:ascii="Times New Roman" w:hAnsi="Times New Roman"/>
          <w:sz w:val="28"/>
          <w:szCs w:val="28"/>
        </w:rPr>
        <w:t xml:space="preserve"> многоквартирного дома, являются преимущественно люди преклонного возраста, которые не пользуются ИС ГИС ЖКХ не могут быть приняты мировым судьей, как основание для освобождения юридического лица от ответственности.</w:t>
      </w:r>
    </w:p>
    <w:p w:rsidR="00511DFC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</w:t>
      </w:r>
      <w:r w:rsidRPr="005044D7">
        <w:rPr>
          <w:rFonts w:ascii="Times New Roman" w:hAnsi="Times New Roman"/>
          <w:sz w:val="28"/>
          <w:szCs w:val="28"/>
        </w:rPr>
        <w:t xml:space="preserve">характер совершенного административного правонарушения </w:t>
      </w:r>
      <w:r w:rsidRPr="005044D7" w:rsidR="00AA18B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имущественное и финансовое положение юридического лица</w:t>
      </w:r>
      <w:r w:rsidRPr="005044D7" w:rsidR="00AA18BB">
        <w:rPr>
          <w:rFonts w:ascii="Times New Roman" w:hAnsi="Times New Roman"/>
          <w:sz w:val="28"/>
          <w:szCs w:val="28"/>
        </w:rPr>
        <w:t xml:space="preserve">, наличие смягчающих вину обстоятельств - признание вины, раскаяние, отсутствие отягчающих вину обстоятельств </w:t>
      </w:r>
      <w:r w:rsidRPr="005044D7">
        <w:rPr>
          <w:rFonts w:ascii="Times New Roman" w:hAnsi="Times New Roman"/>
          <w:sz w:val="28"/>
          <w:szCs w:val="28"/>
        </w:rPr>
        <w:t>и другие з</w:t>
      </w:r>
      <w:r w:rsidRPr="005044D7" w:rsidR="00AA18BB">
        <w:rPr>
          <w:rFonts w:ascii="Times New Roman" w:hAnsi="Times New Roman"/>
          <w:sz w:val="28"/>
          <w:szCs w:val="28"/>
        </w:rPr>
        <w:t>начимые для дела обстоятельства</w:t>
      </w:r>
      <w:r w:rsidRPr="005044D7">
        <w:rPr>
          <w:rFonts w:ascii="Times New Roman" w:hAnsi="Times New Roman"/>
          <w:sz w:val="28"/>
          <w:szCs w:val="28"/>
        </w:rPr>
        <w:t>,  считает необходимым назначить наказание в виде минимального штрафа предусмотренного санкцией ч.1 ст. 19.5 КоАП РФ.</w:t>
      </w:r>
    </w:p>
    <w:p w:rsidR="00511DFC" w:rsidRPr="005044D7" w:rsidP="005044D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>На основании изложенного, руководствуясь ст. ст. 19.5 ч. 1, 29.9, 29.10. КоАП РФ,</w:t>
      </w:r>
    </w:p>
    <w:p w:rsidR="00511DFC" w:rsidRPr="005044D7" w:rsidP="00504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511DFC" w:rsidRPr="005044D7" w:rsidP="005044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b/>
          <w:sz w:val="28"/>
          <w:szCs w:val="28"/>
        </w:rPr>
        <w:t xml:space="preserve">Юридическое лицо </w:t>
      </w:r>
      <w:r w:rsidRPr="005044D7" w:rsidR="00AA18BB">
        <w:rPr>
          <w:rFonts w:ascii="Times New Roman" w:hAnsi="Times New Roman"/>
          <w:b/>
          <w:sz w:val="28"/>
          <w:szCs w:val="28"/>
        </w:rPr>
        <w:t>–</w:t>
      </w:r>
      <w:r w:rsidRPr="005044D7">
        <w:rPr>
          <w:rFonts w:ascii="Times New Roman" w:hAnsi="Times New Roman"/>
          <w:b/>
          <w:sz w:val="28"/>
          <w:szCs w:val="28"/>
        </w:rPr>
        <w:t xml:space="preserve"> </w:t>
      </w:r>
      <w:r w:rsidRPr="005044D7" w:rsidR="00AA18BB">
        <w:rPr>
          <w:rFonts w:ascii="Times New Roman" w:hAnsi="Times New Roman"/>
          <w:b/>
          <w:sz w:val="28"/>
          <w:szCs w:val="28"/>
        </w:rPr>
        <w:t>товарищество собственников жилья «ЕДИНСТВО»</w:t>
      </w:r>
      <w:r w:rsidRPr="005044D7">
        <w:rPr>
          <w:rFonts w:ascii="Times New Roman" w:hAnsi="Times New Roman"/>
          <w:sz w:val="28"/>
          <w:szCs w:val="28"/>
        </w:rPr>
        <w:t xml:space="preserve"> - признать виновным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5044D7">
        <w:rPr>
          <w:rStyle w:val="Hyperlink"/>
          <w:rFonts w:ascii="Times New Roman" w:hAnsi="Times New Roman"/>
          <w:sz w:val="28"/>
          <w:szCs w:val="28"/>
          <w:u w:val="none"/>
        </w:rPr>
        <w:t>19.5 КоАП</w:t>
      </w:r>
      <w:r>
        <w:fldChar w:fldCharType="end"/>
      </w:r>
      <w:r w:rsidRPr="005044D7">
        <w:rPr>
          <w:rFonts w:ascii="Times New Roman" w:hAnsi="Times New Roman"/>
          <w:sz w:val="28"/>
          <w:szCs w:val="28"/>
        </w:rPr>
        <w:t xml:space="preserve"> Российской Федерации, и назначить ему наказание в виде административного штрафа в размере 10 000 (десять тысяч) рублей. </w:t>
      </w:r>
    </w:p>
    <w:p w:rsidR="00511DFC" w:rsidRPr="005044D7" w:rsidP="005044D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11DFC" w:rsidRPr="005044D7" w:rsidP="005044D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получатель: </w:t>
      </w:r>
      <w:r w:rsidRPr="005044D7" w:rsidR="00AA18BB">
        <w:rPr>
          <w:rFonts w:ascii="Times New Roman" w:eastAsia="Times New Roman" w:hAnsi="Times New Roman"/>
          <w:sz w:val="28"/>
          <w:szCs w:val="28"/>
          <w:lang w:eastAsia="ru-RU"/>
        </w:rPr>
        <w:t>р/с 40101810335100010001, Центральный банк РФ Отделение Республики Крым г. Симферополя (Инспекция по жилищному надзору Республики Крым), л/с 04752203350, Код ОКАТО 35000000000, ОКТМО 35701000, ИНН 9102012996, БИК 043510001, КПП 910201001, КБК 83911690040040000140, УИН-0.</w:t>
      </w:r>
    </w:p>
    <w:p w:rsidR="00511DFC" w:rsidRPr="005044D7" w:rsidP="005044D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11DFC" w:rsidRPr="005044D7" w:rsidP="005044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1DFC" w:rsidRPr="005044D7" w:rsidP="005044D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1DFC" w:rsidRPr="005044D7" w:rsidP="005044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4D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5044D7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5044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DFC" w:rsidRPr="005044D7" w:rsidP="005044D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1DFC" w:rsidP="005044D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044D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</w:t>
      </w:r>
      <w:r w:rsidR="006543A1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5044D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 Н.А. Киоса</w:t>
      </w:r>
    </w:p>
    <w:p w:rsidR="006543A1" w:rsidRPr="005044D7" w:rsidP="005044D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511DFC" w:rsidRPr="006543A1" w:rsidP="00504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543A1">
        <w:rPr>
          <w:rFonts w:ascii="Times New Roman" w:hAnsi="Times New Roman"/>
          <w:b/>
          <w:sz w:val="28"/>
          <w:szCs w:val="28"/>
        </w:rPr>
        <w:t xml:space="preserve">Мировой судья </w:t>
      </w:r>
      <w:r w:rsidRPr="006543A1">
        <w:rPr>
          <w:rFonts w:ascii="Times New Roman" w:hAnsi="Times New Roman"/>
          <w:b/>
          <w:sz w:val="28"/>
          <w:szCs w:val="28"/>
        </w:rPr>
        <w:tab/>
      </w:r>
      <w:r w:rsidRPr="006543A1">
        <w:rPr>
          <w:rFonts w:ascii="Times New Roman" w:hAnsi="Times New Roman"/>
          <w:b/>
          <w:sz w:val="28"/>
          <w:szCs w:val="28"/>
        </w:rPr>
        <w:tab/>
      </w:r>
      <w:r w:rsidRPr="006543A1">
        <w:rPr>
          <w:rFonts w:ascii="Times New Roman" w:hAnsi="Times New Roman"/>
          <w:b/>
          <w:sz w:val="28"/>
          <w:szCs w:val="28"/>
        </w:rPr>
        <w:tab/>
      </w:r>
      <w:r w:rsidRPr="006543A1">
        <w:rPr>
          <w:rFonts w:ascii="Times New Roman" w:hAnsi="Times New Roman"/>
          <w:b/>
          <w:sz w:val="28"/>
          <w:szCs w:val="28"/>
        </w:rPr>
        <w:tab/>
      </w:r>
      <w:r w:rsidRPr="006543A1">
        <w:rPr>
          <w:rFonts w:ascii="Times New Roman" w:hAnsi="Times New Roman"/>
          <w:b/>
          <w:sz w:val="28"/>
          <w:szCs w:val="28"/>
        </w:rPr>
        <w:tab/>
      </w:r>
      <w:r w:rsidRPr="006543A1">
        <w:rPr>
          <w:rFonts w:ascii="Times New Roman" w:hAnsi="Times New Roman"/>
          <w:b/>
          <w:sz w:val="28"/>
          <w:szCs w:val="28"/>
        </w:rPr>
        <w:tab/>
      </w:r>
      <w:r w:rsidRPr="006543A1">
        <w:rPr>
          <w:rFonts w:ascii="Times New Roman" w:hAnsi="Times New Roman"/>
          <w:b/>
          <w:sz w:val="28"/>
          <w:szCs w:val="28"/>
        </w:rPr>
        <w:tab/>
      </w:r>
      <w:r w:rsidRPr="006543A1">
        <w:rPr>
          <w:rFonts w:ascii="Times New Roman" w:hAnsi="Times New Roman"/>
          <w:b/>
          <w:sz w:val="28"/>
          <w:szCs w:val="28"/>
        </w:rPr>
        <w:tab/>
      </w:r>
      <w:r w:rsidRPr="006543A1">
        <w:rPr>
          <w:rFonts w:ascii="Times New Roman" w:hAnsi="Times New Roman"/>
          <w:b/>
          <w:sz w:val="28"/>
          <w:szCs w:val="28"/>
        </w:rPr>
        <w:tab/>
        <w:t>Н.А. Киоса</w:t>
      </w:r>
    </w:p>
    <w:p w:rsidR="00051FA6" w:rsidRPr="006543A1" w:rsidP="00504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43A1">
        <w:rPr>
          <w:rFonts w:ascii="Times New Roman" w:hAnsi="Times New Roman"/>
          <w:b/>
          <w:sz w:val="28"/>
          <w:szCs w:val="28"/>
        </w:rPr>
        <w:tab/>
      </w:r>
    </w:p>
    <w:sectPr w:rsidSect="006543A1">
      <w:headerReference w:type="default" r:id="rId4"/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5683156"/>
      <w:docPartObj>
        <w:docPartGallery w:val="Page Numbers (Top of Page)"/>
        <w:docPartUnique/>
      </w:docPartObj>
    </w:sdtPr>
    <w:sdtContent>
      <w:p w:rsidR="00EF70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E41">
          <w:rPr>
            <w:noProof/>
          </w:rPr>
          <w:t>1</w:t>
        </w:r>
        <w:r>
          <w:fldChar w:fldCharType="end"/>
        </w:r>
      </w:p>
    </w:sdtContent>
  </w:sdt>
  <w:p w:rsidR="00EF7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FC"/>
    <w:rsid w:val="00051FA6"/>
    <w:rsid w:val="00171420"/>
    <w:rsid w:val="00357DE1"/>
    <w:rsid w:val="003844E2"/>
    <w:rsid w:val="00467E41"/>
    <w:rsid w:val="005044D7"/>
    <w:rsid w:val="00511DFC"/>
    <w:rsid w:val="00527D4F"/>
    <w:rsid w:val="006543A1"/>
    <w:rsid w:val="00687B97"/>
    <w:rsid w:val="007C0ADF"/>
    <w:rsid w:val="009655B0"/>
    <w:rsid w:val="00AA18BB"/>
    <w:rsid w:val="00BF424F"/>
    <w:rsid w:val="00C66CDB"/>
    <w:rsid w:val="00EF70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DFC"/>
    <w:rPr>
      <w:color w:val="0000FF" w:themeColor="hyperlink"/>
      <w:u w:val="single"/>
    </w:rPr>
  </w:style>
  <w:style w:type="paragraph" w:customStyle="1" w:styleId="ConsPlusNormal">
    <w:name w:val="ConsPlusNormal"/>
    <w:rsid w:val="00511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1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11DF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6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7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