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0038-01-2023-000600-16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5-38-103/2023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06 апреля 2023 года</w:t>
        <w:tab/>
        <w:t xml:space="preserve">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в отношении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*** ***«***» - Чайковского Виктора Ивановича,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ч. 1. ст. 15.6 Кодекса Российской Федерации об административных правонарушениях,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pStyle w:val="20"/>
        <w:shd w:val="clear" w:color="auto" w:fill="auto"/>
        <w:spacing w:before="0" w:after="0"/>
        <w:ind w:firstLine="708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Чайковский В.И.,</w:t>
      </w:r>
      <w:r>
        <w:rPr>
          <w:sz w:val="26"/>
          <w:szCs w:val="26"/>
        </w:rPr>
        <w:t xml:space="preserve"> являясь </w:t>
      </w:r>
      <w:r>
        <w:rPr>
          <w:rFonts w:cs="Times New Roman"/>
          <w:b/>
          <w:color w:val="0000FF"/>
          <w:sz w:val="26"/>
          <w:szCs w:val="26"/>
        </w:rPr>
        <w:t>******</w:t>
      </w:r>
      <w:r>
        <w:rPr>
          <w:color w:val="0000FF"/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»</w:t>
      </w:r>
      <w:r>
        <w:rPr>
          <w:sz w:val="26"/>
          <w:szCs w:val="26"/>
        </w:rPr>
        <w:t xml:space="preserve">, расположенного по адресу: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совершил нарушение законодательства о налогах и сборах, в части несвоевременного </w:t>
      </w:r>
      <w:r>
        <w:rPr>
          <w:color w:val="000000"/>
          <w:sz w:val="26"/>
          <w:szCs w:val="26"/>
          <w:lang w:bidi="ru-RU"/>
        </w:rPr>
        <w:t>несообщения истребуемой налоговым органом информации, необходимой для осуществления налогового контроля по требованию Межрайонной ИФНС России №6: по Республике Крым в порядке, установленном статьей 93.1 Налогового кодекса Российской Федерации (далее - НК РФ).</w:t>
      </w:r>
    </w:p>
    <w:p>
      <w:pPr>
        <w:pStyle w:val="20"/>
        <w:shd w:val="clear" w:color="auto" w:fill="auto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Так, Межрайонной ИФНС России №6 по Республике Крым Исполнитель) получено поручение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№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 направленное ИФНС по г Симферополю (Инициатор) об истребовании документов (информации).</w:t>
      </w:r>
    </w:p>
    <w:p>
      <w:pPr>
        <w:pStyle w:val="20"/>
        <w:shd w:val="clear" w:color="auto" w:fill="auto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В соответствии с п. 2 ст. 93.1 Налогового Кодекса Российской Федерации вне рамок налоговых проверок у налогового органа возникла обоснованная необходимость получения информации, в связи с чем Исполнителю поручено истребовать документы (информацию) у налогоплательщика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, касающихся деятельности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ИНН/КПП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/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 а именно: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188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Счета-фактуры (УПД) №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г,.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.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.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,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,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,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от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, выставленные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в адрес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в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года;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210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Договора, заключенные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с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, а также дополнительные соглашения, приложения, спецификации и пр. к Договорам (по вышеуказанным счетам-фактурам);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188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Товарные накладные между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и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!!НН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по вышеуказанным счетам-фактурам;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349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Товарно-транспортные накладные (транспортные накладные, иные документы, подтверждающие факт оказания транспортные услуг) по взаимоотношениям между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и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188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Путевые листы по взаимоотношениям между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и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по вышеуказанным счетам-фактурам;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206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Акты выполненных работ (оказанных услуг) по взаимоотношениям между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и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» ИНН 9102216968 по вышеуказанным счетам - фактурам;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188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Платежные документы по взаимоотношениям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и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по вышеуказанным счетам-фактурам;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188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Акты сверки расчетов по взаимоотношениям </w:t>
      </w:r>
      <w:r>
        <w:rPr>
          <w:color w:val="000000"/>
          <w:sz w:val="26"/>
          <w:szCs w:val="26"/>
          <w:lang w:eastAsia="en-US" w:bidi="en-US"/>
        </w:rPr>
        <w:t>между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и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 «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» ИНН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 xml:space="preserve">по вышеуказанным счетам-фактурам (по  состоянию на 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г.,</w:t>
      </w:r>
      <w:r>
        <w:rPr>
          <w:rFonts w:cs="Times New Roman"/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sz w:val="26"/>
          <w:szCs w:val="26"/>
          <w:lang w:bidi="ru-RU"/>
        </w:rPr>
        <w:t>г. и на дату предоставления ответа :</w:t>
      </w:r>
    </w:p>
    <w:p>
      <w:pPr>
        <w:pStyle w:val="20"/>
        <w:numPr>
          <w:ilvl w:val="0"/>
          <w:numId w:val="1"/>
        </w:numPr>
        <w:shd w:val="clear" w:color="auto" w:fill="auto"/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Штатное расписание, штатная расстановка по состоянию на 01.10.2021г., 31.12.2021 г.;</w:t>
      </w:r>
    </w:p>
    <w:p>
      <w:pPr>
        <w:pStyle w:val="20"/>
        <w:numPr>
          <w:ilvl w:val="0"/>
          <w:numId w:val="1"/>
        </w:numPr>
        <w:shd w:val="clear" w:color="auto" w:fill="auto"/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Паспорт транспортного средства, свидетельство о</w:t>
        <w:tab/>
        <w:t>регистрации транспортного средства по перевозке согласно вышеуказанным счетам-фактурам;</w:t>
      </w:r>
    </w:p>
    <w:p>
      <w:pPr>
        <w:pStyle w:val="20"/>
        <w:numPr>
          <w:ilvl w:val="0"/>
          <w:numId w:val="1"/>
        </w:numPr>
        <w:shd w:val="clear" w:color="auto" w:fill="auto"/>
        <w:tabs>
          <w:tab w:val="clear" w:pos="708"/>
          <w:tab w:val="left" w:pos="1349"/>
        </w:tabs>
        <w:suppressAutoHyphens w:val="0"/>
        <w:spacing w:before="0" w:after="0" w:line="240" w:lineRule="auto"/>
        <w:ind w:firstLine="360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Приказ о вступлении в должность главного бухгалтера, иного лица, осуществляющего ведение бухгалтерского и налогового учета, должностная инструкция главного бухгалтера;</w:t>
      </w:r>
    </w:p>
    <w:p>
      <w:pPr>
        <w:pStyle w:val="20"/>
        <w:tabs>
          <w:tab w:val="left" w:pos="426"/>
          <w:tab w:val="clear" w:pos="708"/>
        </w:tabs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1.12</w:t>
        <w:tab/>
        <w:t xml:space="preserve">Карточки бухгалтерских счетов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,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.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.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.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.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в разрезе субсчетов и субконто по взаимоотношениям между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и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по вышеуказанным счетам-фактурам;</w:t>
      </w:r>
    </w:p>
    <w:p>
      <w:pPr>
        <w:pStyle w:val="20"/>
        <w:suppressAutoHyphens w:val="0"/>
        <w:spacing w:before="0"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1.13</w:t>
        <w:tab/>
        <w:t xml:space="preserve">Учетная политика на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г. год для бухгалтерского и налогового учета, приказ об утверждении учетной политики на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г.;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1.14</w:t>
        <w:tab/>
        <w:t>Лицензии, СРО, допуски, иные разрешительные документы;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1.15</w:t>
        <w:tab/>
        <w:t>Журнал учета въезда-выезда транспортных средств, посредством которых осуществлялась перевозка (пункт погрузки и пункт разгрузки);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1.16</w:t>
        <w:tab/>
        <w:t xml:space="preserve">Товарные накладные по взаимоотношениям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с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по вышеуказанным счетам-фактурам;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1.17</w:t>
        <w:tab/>
        <w:t>Заявки на перевозку (оказание услуг, поставку товаров) по вышеуказанным счетам-фактурам;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1.18</w:t>
        <w:tab/>
        <w:t>Путевые листы на осуществление перевозки по вышеуказанным счетам- фактурам;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1.19</w:t>
        <w:tab/>
        <w:t>Документы, фиксирующие результаты поиска, мониторинга и отбор контрагента;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1.20</w:t>
        <w:tab/>
        <w:t>Результаты мониторинга рынка соответствующих товаров (работ, услуг), изучения и оценки потенциальных контрагентов;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1.21</w:t>
        <w:tab/>
        <w:t>Документально оформленное обоснование выбора конкретного контрагента (закрепленный порядок контроля за отбором и оценкой рисков, порядок проведения тендера и др.);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1.22</w:t>
        <w:tab/>
        <w:t>Деловая переписка;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2) информацию: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2.1</w:t>
        <w:tab/>
        <w:t xml:space="preserve">Информация о месте погрузки/разгрузки товара, приобретенного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у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по вышеуказанным счетам-фактурам;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2.2</w:t>
        <w:tab/>
        <w:t xml:space="preserve">Информация о выполненных работах (оказанных услугах)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в адрес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по вышеуказанным счетам-фактурам;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2.3</w:t>
        <w:tab/>
        <w:t xml:space="preserve">Информация о сотрудниках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и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с указанием ФИО и занимаемой должности, которые выполняли работы (оказывали услуги) по вышеуказанным счетам-фактурам;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2.4</w:t>
        <w:tab/>
        <w:t xml:space="preserve">Информация о транспортных средствах (с указанием марок, государственных регистрационных знаков, владельцев (арендодателей), посредством которых осуществлялась транспортировка товара (оказание услуг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в адрес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) по вышеуказанным счетам-фактурам;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2.5</w:t>
        <w:tab/>
        <w:t xml:space="preserve">Информация о месте выполнения работ (оказания услуг) между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и ООО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ИНН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по вышеуказанным счетам-фактурам;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2.6</w:t>
        <w:tab/>
        <w:t>Информация о собственных и (или) арендованных транспортных средствах, объектах недвижимости;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2.7</w:t>
        <w:tab/>
        <w:t xml:space="preserve">Источники информации о контрагенте (сайт, рекламные материалы, предложение к сотрудничеству, информации о ранее выполняемых работах контрагента); </w:t>
      </w:r>
    </w:p>
    <w:p>
      <w:pPr>
        <w:pStyle w:val="20"/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>2.8 Сведения о наличии у контрагента необходимых ресурсов (производственных мощностей, технологического оборудования, квалифицированно персонала) и соответствующего опыта, заключались ли налогоплательщиком сделки преимущественно с контрагентами, не исполняющими своих налоговых обязательств при выборе контрагентов.</w:t>
      </w:r>
    </w:p>
    <w:p>
      <w:pPr>
        <w:pStyle w:val="20"/>
        <w:tabs>
          <w:tab w:val="clear" w:pos="708"/>
          <w:tab w:val="left" w:pos="1349"/>
        </w:tabs>
        <w:suppressAutoHyphens w:val="0"/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4 ст. 93.1 и п. 4 ст. 31 НК РФ, в адрес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Межрайонной ИФНС России №6 по Республике Крым своевременно сформировано и направлено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заказным письмом требование от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№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 предоставлении документов (информации) с приложением копии поручения ИФНС по г. Симферополю от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№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об истребовании документов (информации).</w:t>
      </w:r>
    </w:p>
    <w:p>
      <w:pPr>
        <w:pStyle w:val="20"/>
        <w:tabs>
          <w:tab w:val="clear" w:pos="708"/>
          <w:tab w:val="left" w:pos="1349"/>
        </w:tabs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Согласно информации с сайта Почты России, отчета об отслеживании почтовых отправлений, с почтовым идентификатором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, указанное требование получено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.</w:t>
      </w:r>
    </w:p>
    <w:p>
      <w:pPr>
        <w:pStyle w:val="20"/>
        <w:tabs>
          <w:tab w:val="clear" w:pos="708"/>
          <w:tab w:val="left" w:pos="1349"/>
        </w:tabs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В соответствии с п. 5 ст. 93.1 НК РФ требование о предоставлении документов (информации) от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№</w:t>
      </w:r>
      <w:r>
        <w:rPr>
          <w:rFonts w:cs="Times New Roman"/>
          <w:b/>
          <w:color w:val="0000FF"/>
          <w:sz w:val="26"/>
          <w:szCs w:val="26"/>
        </w:rPr>
        <w:t>******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следовало исполнить в десятидневный срок со дня его получения, т.е. не позднее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>
      <w:pPr>
        <w:pStyle w:val="20"/>
        <w:tabs>
          <w:tab w:val="clear" w:pos="708"/>
          <w:tab w:val="left" w:pos="1349"/>
        </w:tabs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В указанный срок налогоплательщик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» письменного уведомления о невозможности исполнения требования в установленный срок  и ходатайства о продлении срока представления документов и информации  не направило. Документы (информацию), затребованные налоговым органом, не представило, чем нарушило п.5 ст. 93.1 НК РФ.</w:t>
      </w:r>
    </w:p>
    <w:p>
      <w:pPr>
        <w:pStyle w:val="20"/>
        <w:tabs>
          <w:tab w:val="clear" w:pos="708"/>
          <w:tab w:val="left" w:pos="1349"/>
        </w:tabs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Согласно пункту 6 статьи 93.1 НК РФ неправомерное несообщение (несвоевременное сообщение) истребуемой информации признается налоговым правонарушением и влечет ответственность, предусмотренную статьей 129.1 НК РФ</w:t>
      </w:r>
    </w:p>
    <w:p>
      <w:pPr>
        <w:pStyle w:val="20"/>
        <w:tabs>
          <w:tab w:val="clear" w:pos="708"/>
          <w:tab w:val="left" w:pos="1349"/>
        </w:tabs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Датой и временем совершения правонарушения является 00 час. 01 мин. 11.05.2022г.</w:t>
      </w:r>
    </w:p>
    <w:p>
      <w:pPr>
        <w:pStyle w:val="20"/>
        <w:tabs>
          <w:tab w:val="clear" w:pos="708"/>
          <w:tab w:val="left" w:pos="1349"/>
        </w:tabs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Местом совершения правонарушения является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"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» </w:t>
      </w:r>
      <w:r>
        <w:rPr>
          <w:rFonts w:cs="Times New Roman"/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.</w:t>
      </w:r>
    </w:p>
    <w:p>
      <w:pPr>
        <w:pStyle w:val="20"/>
        <w:tabs>
          <w:tab w:val="clear" w:pos="708"/>
          <w:tab w:val="left" w:pos="1349"/>
        </w:tabs>
        <w:suppressAutoHyphens w:val="0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Состав правонарушения: В нарушение пункта 5 статьи 931 НК РФ директор ООО "Крым-Логистика" Чайковский Виктор Иванович не обеспечил своевременное предоставление в налоговый орган по месту учета сведений (истребуемых документов и информации) в установленный срок, в результате чего допущено нарушение части 1 статьи 15.6 Кодекса об административных правонарушениях Российской Федерации, а 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Чайковский В.И.</w:t>
      </w:r>
      <w:r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его проведения извещен надлежащим образом, причины неявки суду не сообщил.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>
        <w:rPr>
          <w:rFonts w:ascii="Times New Roman" w:hAnsi="Times New Roman" w:cs="Times New Roman"/>
          <w:color w:val="0000FF"/>
          <w:sz w:val="26"/>
          <w:szCs w:val="26"/>
        </w:rPr>
        <w:t>Чайковского В.И.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Чайковский В.И.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 совершил правонарушение, предусмотренное ч. 1 ст. 15.6  Кодекса Российской Федерации об административных правонарушениях, а именно: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>Чайковского В.И</w:t>
      </w:r>
      <w:r>
        <w:rPr>
          <w:rFonts w:ascii="Times New Roman" w:hAnsi="Times New Roman" w:cs="Times New Roman"/>
          <w:sz w:val="26"/>
          <w:szCs w:val="26"/>
        </w:rPr>
        <w:t xml:space="preserve">. 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правонарушении №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 Чайковского В.И.</w:t>
      </w:r>
      <w:r>
        <w:rPr>
          <w:rFonts w:ascii="Times New Roman" w:hAnsi="Times New Roman" w:cs="Times New Roman"/>
          <w:sz w:val="26"/>
          <w:szCs w:val="26"/>
        </w:rPr>
        <w:t xml:space="preserve"> 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копией списка внутренних почтовых отправлений;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уведомлением о месте и времени составления протокола об административном правонарушении 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г.;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отчетом об отслеживании почтовых отправлений;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уведомлением о месте и времени составления протокола об административном правонарушении 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г.;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отчетом об отслеживании почтовых отправлений;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зарегистрировано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г.,  директором является  </w:t>
      </w:r>
      <w:r>
        <w:rPr>
          <w:rFonts w:ascii="Times New Roman" w:hAnsi="Times New Roman" w:cs="Times New Roman"/>
          <w:color w:val="0000FF"/>
          <w:sz w:val="26"/>
          <w:szCs w:val="26"/>
        </w:rPr>
        <w:t>Чайковский В.И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актом об обнаружении фактов, свидетельствующих о предусмотренных НК РФ налоговых правонарушениях (за исключением налоговых правонарушений, дела о выявлении которых рассматриваются в порядке, установленном ст.101 НК РФ) от 26.05.2022 г.;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требования о предоставлении документов (информации)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поручения об истребовании документов (информации)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отчетом об отслеживании почтовых отправлений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смягчающих и  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>
      <w:pPr>
        <w:pStyle w:val="PlainText"/>
        <w:tabs>
          <w:tab w:val="left" w:pos="567"/>
          <w:tab w:val="clear" w:pos="708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>
      <w:pPr>
        <w:pStyle w:val="PlainText"/>
        <w:tabs>
          <w:tab w:val="left" w:pos="567"/>
          <w:tab w:val="clear" w:pos="708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должностное лицо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>» - Чайковского Виктора Ивановича</w:t>
      </w:r>
      <w:r>
        <w:rPr>
          <w:rFonts w:ascii="Times New Roman" w:hAnsi="Times New Roman"/>
          <w:sz w:val="26"/>
          <w:szCs w:val="26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М.М. Апразов</w:t>
      </w:r>
    </w:p>
    <w:sectPr>
      <w:headerReference w:type="default" r:id="rId5"/>
      <w:type w:val="nextPage"/>
      <w:pgSz w:w="11906" w:h="16838"/>
      <w:pgMar w:top="1135" w:right="850" w:bottom="709" w:left="1701" w:header="0" w:footer="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before="0" w:after="200"/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393065</wp:posOffset>
              </wp:positionV>
              <wp:extent cx="67310" cy="16065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7310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a6"/>
                            <w:spacing w:before="0" w:after="200" w:line="240" w:lineRule="auto"/>
                          </w:pPr>
                          <w:r>
                            <w:rPr>
                              <w:rStyle w:val="a3"/>
                              <w:rFonts w:eastAsiaTheme="minorEastAsia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5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49" style="width:5.3pt;height:12.65pt;margin-top:30.95pt;margin-left:32.85pt;mso-position-horizontal-relative:page;mso-position-vertical-relative:page;mso-wrap-distance-bottom:0;mso-wrap-distance-left:5pt;mso-wrap-distance-right:5pt;mso-wrap-distance-top:0;position:absolute;z-index:251658240" stroked="f">
              <v:textbox inset="0,0,0,0">
                <w:txbxContent>
                  <w:p>
                    <w:pPr>
                      <w:pStyle w:val="a6"/>
                      <w:spacing w:before="0" w:after="200" w:line="240" w:lineRule="auto"/>
                    </w:pPr>
                    <w:r>
                      <w:rPr>
                        <w:rStyle w:val="a3"/>
                        <w:rFonts w:eastAsiaTheme="minorEastAsia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5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356D22"/>
    <w:multiLevelType w:val="hybridMultilevel"/>
    <w:tmpl w:val="00000000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  <w:pPr>
        <w:tabs>
          <w:tab w:val="num" w:pos="0"/>
        </w:tabs>
        <w:ind w:left="0" w:firstLine="0"/>
      </w:pPr>
    </w:lvl>
    <w:lvl w:ilvl="2">
      <w:start w:val="0"/>
      <w:numFmt w:val="decimal"/>
      <w:lvlJc w:val="left"/>
      <w:pPr>
        <w:tabs>
          <w:tab w:val="num" w:pos="0"/>
        </w:tabs>
        <w:ind w:left="0" w:firstLine="0"/>
      </w:pPr>
    </w:lvl>
    <w:lvl w:ilvl="3">
      <w:start w:val="0"/>
      <w:numFmt w:val="decimal"/>
      <w:lvlJc w:val="left"/>
      <w:pPr>
        <w:tabs>
          <w:tab w:val="num" w:pos="0"/>
        </w:tabs>
        <w:ind w:left="0" w:firstLine="0"/>
      </w:pPr>
    </w:lvl>
    <w:lvl w:ilvl="4">
      <w:start w:val="0"/>
      <w:numFmt w:val="decimal"/>
      <w:lvlJc w:val="left"/>
      <w:pPr>
        <w:tabs>
          <w:tab w:val="num" w:pos="0"/>
        </w:tabs>
        <w:ind w:left="0" w:firstLine="0"/>
      </w:pPr>
    </w:lvl>
    <w:lvl w:ilvl="5">
      <w:start w:val="0"/>
      <w:numFmt w:val="decimal"/>
      <w:lvlJc w:val="left"/>
      <w:pPr>
        <w:tabs>
          <w:tab w:val="num" w:pos="0"/>
        </w:tabs>
        <w:ind w:left="0" w:firstLine="0"/>
      </w:pPr>
    </w:lvl>
    <w:lvl w:ilvl="6">
      <w:start w:val="0"/>
      <w:numFmt w:val="decimal"/>
      <w:lvlJc w:val="left"/>
      <w:pPr>
        <w:tabs>
          <w:tab w:val="num" w:pos="0"/>
        </w:tabs>
        <w:ind w:left="0" w:firstLine="0"/>
      </w:pPr>
    </w:lvl>
    <w:lvl w:ilvl="7">
      <w:start w:val="0"/>
      <w:numFmt w:val="decimal"/>
      <w:lvlJc w:val="left"/>
      <w:pPr>
        <w:tabs>
          <w:tab w:val="num" w:pos="0"/>
        </w:tabs>
        <w:ind w:left="0" w:firstLine="0"/>
      </w:pPr>
    </w:lvl>
    <w:lvl w:ilvl="8">
      <w:start w:val="0"/>
      <w:numFmt w:val="decimal"/>
      <w:lvlJc w:val="left"/>
      <w:pPr>
        <w:tabs>
          <w:tab w:val="num" w:pos="0"/>
        </w:tabs>
        <w:ind w:left="0" w:firstLine="0"/>
      </w:pPr>
    </w:lvl>
  </w:abstractNum>
  <w:abstractNum w:abstractNumId="1">
    <w:nsid w:val="425BB98B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HTML">
    <w:name w:val="Стандартный HTML Знак"/>
    <w:basedOn w:val="DefaultParagraphFont"/>
    <w:uiPriority w:val="99"/>
    <w:semiHidden/>
    <w:qFormat/>
    <w:rsid w:val="000E1902"/>
    <w:rPr>
      <w:rFonts w:ascii="Courier New" w:eastAsia="Times New Roman" w:hAnsi="Courier New" w:cs="Courier New"/>
      <w:sz w:val="20"/>
      <w:szCs w:val="20"/>
    </w:rPr>
  </w:style>
  <w:style w:type="character" w:customStyle="1" w:styleId="a2">
    <w:name w:val="Колонтитул_"/>
    <w:basedOn w:val="DefaultParagraphFont"/>
    <w:qFormat/>
    <w:rsid w:val="001771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3">
    <w:name w:val="Колонтитул"/>
    <w:basedOn w:val="a2"/>
    <w:qFormat/>
    <w:rsid w:val="001771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qFormat/>
    <w:rsid w:val="001771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qFormat/>
    <w:rsid w:val="001771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6"/>
      <w:szCs w:val="26"/>
      <w:u w:val="none"/>
      <w:lang w:val="ru-RU" w:eastAsia="ru-RU" w:bidi="ru-RU"/>
    </w:rPr>
  </w:style>
  <w:style w:type="paragraph" w:customStyle="1" w:styleId="a4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5">
    <w:name w:val="Указатель"/>
    <w:basedOn w:val="Normal"/>
    <w:qFormat/>
    <w:pPr>
      <w:suppressLineNumbers/>
    </w:pPr>
    <w:rPr>
      <w:rFonts w:cs="Arial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suppressAutoHyphens/>
      <w:bidi w:val="0"/>
      <w:spacing w:before="0" w:after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suppressAutoHyphens/>
      <w:bidi w:val="0"/>
      <w:spacing w:before="0" w:after="0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uiPriority w:val="99"/>
    <w:semiHidden/>
    <w:unhideWhenUsed/>
    <w:qFormat/>
    <w:rsid w:val="000E1902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">
    <w:name w:val="Колонтитул_0"/>
    <w:basedOn w:val="Normal"/>
    <w:qFormat/>
  </w:style>
  <w:style w:type="paragraph" w:customStyle="1" w:styleId="Header">
    <w:name w:val="Header"/>
    <w:basedOn w:val="0"/>
  </w:style>
  <w:style w:type="paragraph" w:customStyle="1" w:styleId="a6">
    <w:name w:val="Содержимое врезки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E754E2-3605-4729-B3BB-171766F4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