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pPr>
        <w:spacing w:before="0" w:after="0" w:line="240" w:lineRule="auto"/>
        <w:ind w:firstLine="720"/>
        <w:jc w:val="righ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УИД: 91</w:t>
      </w:r>
      <w:r>
        <w:rPr>
          <w:rFonts w:ascii="Times New Roman" w:eastAsia="Times New Roman" w:hAnsi="Times New Roman" w:cs="Times New Roman"/>
          <w:b/>
          <w:sz w:val="26"/>
          <w:szCs w:val="26"/>
          <w:lang w:val="en-US" w:eastAsia="ru-RU"/>
        </w:rPr>
        <w:t>MS</w:t>
      </w:r>
      <w:r>
        <w:rPr>
          <w:rFonts w:ascii="Times New Roman" w:eastAsia="Times New Roman" w:hAnsi="Times New Roman" w:cs="Times New Roman"/>
          <w:b/>
          <w:sz w:val="26"/>
          <w:szCs w:val="26"/>
          <w:lang w:eastAsia="ru-RU"/>
        </w:rPr>
        <w:t>0038-01-</w:t>
      </w:r>
      <w:r>
        <w:rPr>
          <w:rFonts w:ascii="Times New Roman" w:eastAsia="Times New Roman" w:hAnsi="Times New Roman" w:cs="Times New Roman"/>
          <w:b/>
          <w:color w:val="0000FF"/>
          <w:sz w:val="26"/>
          <w:szCs w:val="26"/>
          <w:lang w:eastAsia="ru-RU"/>
        </w:rPr>
        <w:t>2023-000694-25</w:t>
      </w:r>
    </w:p>
    <w:p>
      <w:pPr>
        <w:spacing w:before="0" w:after="0" w:line="240" w:lineRule="auto"/>
        <w:ind w:firstLine="720"/>
        <w:jc w:val="righ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Дело № 5-38-111/2023</w:t>
      </w:r>
    </w:p>
    <w:p>
      <w:pPr>
        <w:spacing w:before="0" w:after="0" w:line="240" w:lineRule="auto"/>
        <w:ind w:firstLine="72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ПОСТАНОВЛЕНИЕ </w:t>
      </w:r>
    </w:p>
    <w:p>
      <w:pPr>
        <w:spacing w:before="0"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28 марта 2023 года                                                 г. Евпатория, ул. Горького, д.10/29</w:t>
      </w:r>
    </w:p>
    <w:p>
      <w:pPr>
        <w:spacing w:before="0"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судебного участка № 38 Евпаторийского судебного района (городской округ Евпатория) Республики Крым Апразов Магомед Магомедрасулович, </w:t>
      </w:r>
    </w:p>
    <w:p>
      <w:pPr>
        <w:spacing w:before="0"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 участием лица, в отношении которого ведется производство по делу об административном правонарушении – Арамилева Д.Н. </w:t>
      </w:r>
    </w:p>
    <w:p>
      <w:pPr>
        <w:spacing w:before="0"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рассмотрев дело об административном правонарушении, поступившее из </w:t>
      </w:r>
      <w:r>
        <w:rPr>
          <w:rFonts w:ascii="Times New Roman" w:hAnsi="Times New Roman" w:cs="Times New Roman"/>
          <w:sz w:val="26"/>
          <w:szCs w:val="26"/>
        </w:rPr>
        <w:t>ОМВД России по г. Евпатории</w:t>
      </w:r>
      <w:r>
        <w:rPr>
          <w:rFonts w:ascii="Times New Roman" w:eastAsia="Times New Roman" w:hAnsi="Times New Roman" w:cs="Times New Roman"/>
          <w:sz w:val="26"/>
          <w:szCs w:val="26"/>
          <w:lang w:eastAsia="ru-RU"/>
        </w:rPr>
        <w:t xml:space="preserve"> в отношении:</w:t>
      </w:r>
    </w:p>
    <w:p>
      <w:pPr>
        <w:spacing w:before="0" w:after="0" w:line="240" w:lineRule="auto"/>
        <w:ind w:right="-58" w:firstLine="540"/>
        <w:jc w:val="both"/>
        <w:rPr>
          <w:rFonts w:ascii="Times New Roman" w:hAnsi="Times New Roman" w:cs="Times New Roman"/>
          <w:color w:val="FF0000"/>
          <w:sz w:val="26"/>
          <w:szCs w:val="26"/>
        </w:rPr>
      </w:pPr>
      <w:r>
        <w:rPr>
          <w:rFonts w:ascii="Times New Roman" w:hAnsi="Times New Roman" w:cs="Times New Roman"/>
          <w:sz w:val="26"/>
          <w:szCs w:val="26"/>
        </w:rPr>
        <w:t xml:space="preserve"> </w:t>
      </w:r>
      <w:r>
        <w:rPr>
          <w:rFonts w:ascii="Times New Roman" w:hAnsi="Times New Roman" w:cs="Times New Roman"/>
          <w:b/>
          <w:color w:val="0000FF"/>
          <w:sz w:val="26"/>
          <w:szCs w:val="26"/>
        </w:rPr>
        <w:t>Арамилева Дмитрия Николаевича,</w:t>
      </w:r>
      <w:r>
        <w:rPr>
          <w:rFonts w:ascii="Times New Roman" w:hAnsi="Times New Roman" w:cs="Times New Roman"/>
          <w:color w:val="0000FF"/>
          <w:sz w:val="26"/>
          <w:szCs w:val="26"/>
        </w:rPr>
        <w:t xml:space="preserve"> *</w:t>
      </w:r>
      <w:r>
        <w:rPr>
          <w:rFonts w:ascii="Times New Roman" w:hAnsi="Times New Roman" w:cs="Times New Roman"/>
          <w:color w:val="0000FF"/>
          <w:sz w:val="26"/>
          <w:szCs w:val="26"/>
        </w:rPr>
        <w:t>**</w:t>
      </w:r>
      <w:r>
        <w:rPr>
          <w:rFonts w:ascii="Times New Roman" w:hAnsi="Times New Roman" w:cs="Times New Roman"/>
          <w:color w:val="0000FF"/>
          <w:sz w:val="26"/>
          <w:szCs w:val="26"/>
        </w:rPr>
        <w:t>,</w:t>
      </w:r>
      <w:r>
        <w:rPr>
          <w:rFonts w:ascii="Times New Roman" w:hAnsi="Times New Roman" w:cs="Times New Roman"/>
          <w:sz w:val="26"/>
          <w:szCs w:val="26"/>
        </w:rPr>
        <w:t xml:space="preserve"> ранее привлеченного к административной ответственности</w:t>
      </w:r>
      <w:r>
        <w:rPr>
          <w:rFonts w:ascii="Times New Roman" w:eastAsia="Times New Roman" w:hAnsi="Times New Roman" w:cs="Times New Roman"/>
          <w:sz w:val="26"/>
          <w:szCs w:val="26"/>
          <w:lang w:eastAsia="ru-RU"/>
        </w:rPr>
        <w:t>,</w:t>
      </w:r>
    </w:p>
    <w:p>
      <w:pPr>
        <w:tabs>
          <w:tab w:val="clear" w:pos="708"/>
          <w:tab w:val="left" w:pos="2700"/>
          <w:tab w:val="left" w:pos="6300"/>
        </w:tabs>
        <w:spacing w:before="0" w:after="0" w:line="240" w:lineRule="auto"/>
        <w:ind w:right="22"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ст. 6.9.1 КоАП РФ,</w:t>
      </w:r>
    </w:p>
    <w:p>
      <w:pPr>
        <w:spacing w:before="0" w:after="0" w:line="240" w:lineRule="auto"/>
        <w:ind w:firstLine="72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УСТАНОВИЛ:</w:t>
      </w:r>
    </w:p>
    <w:p>
      <w:pPr>
        <w:spacing w:before="0" w:after="0" w:line="240" w:lineRule="auto"/>
        <w:ind w:right="-58" w:firstLine="540"/>
        <w:jc w:val="both"/>
        <w:rPr>
          <w:rFonts w:ascii="Times New Roman" w:hAnsi="Times New Roman" w:cs="Times New Roman"/>
          <w:color w:val="000000" w:themeColor="text1"/>
          <w:sz w:val="26"/>
          <w:szCs w:val="26"/>
        </w:rPr>
      </w:pPr>
      <w:r>
        <w:rPr>
          <w:rFonts w:ascii="Times New Roman" w:eastAsia="Times New Roman" w:hAnsi="Times New Roman" w:cs="Times New Roman"/>
          <w:color w:val="0000FF"/>
          <w:sz w:val="26"/>
          <w:szCs w:val="26"/>
          <w:lang w:eastAsia="ru-RU"/>
        </w:rPr>
        <w:t>*</w:t>
      </w:r>
      <w:r>
        <w:rPr>
          <w:rFonts w:ascii="Times New Roman" w:eastAsia="Times New Roman" w:hAnsi="Times New Roman" w:cs="Times New Roman"/>
          <w:color w:val="0000FF"/>
          <w:sz w:val="26"/>
          <w:szCs w:val="26"/>
          <w:lang w:eastAsia="ru-RU"/>
        </w:rPr>
        <w:t>**</w:t>
      </w:r>
      <w:r>
        <w:rPr>
          <w:rFonts w:ascii="Times New Roman" w:eastAsia="Times New Roman" w:hAnsi="Times New Roman" w:cs="Times New Roman"/>
          <w:sz w:val="26"/>
          <w:szCs w:val="26"/>
          <w:lang w:eastAsia="ru-RU"/>
        </w:rPr>
        <w:t xml:space="preserve"> года в </w:t>
      </w:r>
      <w:r>
        <w:rPr>
          <w:rFonts w:ascii="Times New Roman" w:eastAsia="Times New Roman" w:hAnsi="Times New Roman" w:cs="Times New Roman"/>
          <w:color w:val="000000" w:themeColor="text1"/>
          <w:sz w:val="26"/>
          <w:szCs w:val="26"/>
          <w:lang w:eastAsia="ru-RU"/>
        </w:rPr>
        <w:t xml:space="preserve">00 час. 01 </w:t>
      </w:r>
      <w:r>
        <w:rPr>
          <w:rFonts w:ascii="Times New Roman" w:eastAsia="Times New Roman" w:hAnsi="Times New Roman" w:cs="Times New Roman"/>
          <w:sz w:val="26"/>
          <w:szCs w:val="26"/>
          <w:lang w:eastAsia="ru-RU"/>
        </w:rPr>
        <w:t xml:space="preserve">мин. </w:t>
      </w:r>
      <w:r>
        <w:rPr>
          <w:rFonts w:ascii="Times New Roman" w:hAnsi="Times New Roman" w:cs="Times New Roman"/>
          <w:color w:val="000000" w:themeColor="text1"/>
          <w:sz w:val="26"/>
          <w:szCs w:val="26"/>
        </w:rPr>
        <w:t>Арамилев Д.Н.</w:t>
      </w:r>
      <w:r>
        <w:rPr>
          <w:rFonts w:ascii="Times New Roman" w:eastAsia="Times New Roman" w:hAnsi="Times New Roman" w:cs="Times New Roman"/>
          <w:sz w:val="26"/>
          <w:szCs w:val="26"/>
          <w:lang w:eastAsia="ru-RU"/>
        </w:rPr>
        <w:t xml:space="preserve">, проживающий по адресу: </w:t>
      </w:r>
      <w:r>
        <w:rPr>
          <w:rFonts w:ascii="Times New Roman" w:hAnsi="Times New Roman" w:cs="Times New Roman"/>
          <w:color w:val="000000" w:themeColor="text1"/>
          <w:sz w:val="26"/>
          <w:szCs w:val="26"/>
        </w:rPr>
        <w:t xml:space="preserve">Республика Крым, г. Евпатория, </w:t>
      </w:r>
      <w:r>
        <w:rPr>
          <w:rFonts w:ascii="Times New Roman" w:hAnsi="Times New Roman" w:cs="Times New Roman"/>
          <w:color w:val="0000FF"/>
          <w:sz w:val="26"/>
          <w:szCs w:val="26"/>
        </w:rPr>
        <w:t>*</w:t>
      </w:r>
      <w:r>
        <w:rPr>
          <w:rFonts w:ascii="Times New Roman" w:hAnsi="Times New Roman" w:cs="Times New Roman"/>
          <w:color w:val="0000FF"/>
          <w:sz w:val="26"/>
          <w:szCs w:val="26"/>
        </w:rPr>
        <w:t>**</w:t>
      </w:r>
      <w:r>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уклонился</w:t>
      </w:r>
      <w:r>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 xml:space="preserve">от выполнения обязанности по прохождению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без назначения врача, возложенной постановлением мирового судьи судебного участка № 38 Евпаторийского судебного района (городской округ Евпатория) Республики Крым от </w:t>
      </w:r>
      <w:r>
        <w:rPr>
          <w:rFonts w:ascii="Times New Roman" w:eastAsia="Times New Roman" w:hAnsi="Times New Roman" w:cs="Times New Roman"/>
          <w:color w:val="0000FF"/>
          <w:sz w:val="26"/>
          <w:szCs w:val="26"/>
          <w:lang w:eastAsia="ru-RU"/>
        </w:rPr>
        <w:t>*</w:t>
      </w:r>
      <w:r>
        <w:rPr>
          <w:rFonts w:ascii="Times New Roman" w:eastAsia="Times New Roman" w:hAnsi="Times New Roman" w:cs="Times New Roman"/>
          <w:color w:val="0000FF"/>
          <w:sz w:val="26"/>
          <w:szCs w:val="26"/>
          <w:lang w:eastAsia="ru-RU"/>
        </w:rPr>
        <w:t>**</w:t>
      </w:r>
      <w:r>
        <w:rPr>
          <w:rFonts w:ascii="Times New Roman" w:eastAsia="Times New Roman" w:hAnsi="Times New Roman" w:cs="Times New Roman"/>
          <w:sz w:val="26"/>
          <w:szCs w:val="26"/>
          <w:lang w:eastAsia="ru-RU"/>
        </w:rPr>
        <w:t xml:space="preserve"> года по делу № </w:t>
      </w:r>
      <w:r>
        <w:rPr>
          <w:rFonts w:ascii="Times New Roman" w:eastAsia="Times New Roman" w:hAnsi="Times New Roman" w:cs="Times New Roman"/>
          <w:color w:val="0000FF"/>
          <w:sz w:val="26"/>
          <w:szCs w:val="26"/>
          <w:lang w:eastAsia="ru-RU"/>
        </w:rPr>
        <w:t>*</w:t>
      </w:r>
      <w:r>
        <w:rPr>
          <w:rFonts w:ascii="Times New Roman" w:eastAsia="Times New Roman" w:hAnsi="Times New Roman" w:cs="Times New Roman"/>
          <w:color w:val="0000FF"/>
          <w:sz w:val="26"/>
          <w:szCs w:val="26"/>
          <w:lang w:eastAsia="ru-RU"/>
        </w:rPr>
        <w:t>**</w:t>
      </w:r>
      <w:r>
        <w:rPr>
          <w:rFonts w:ascii="Times New Roman" w:eastAsia="Times New Roman" w:hAnsi="Times New Roman" w:cs="Times New Roman"/>
          <w:sz w:val="26"/>
          <w:szCs w:val="26"/>
          <w:lang w:eastAsia="ru-RU"/>
        </w:rPr>
        <w:t xml:space="preserve">  о привлечении </w:t>
      </w:r>
      <w:r>
        <w:rPr>
          <w:rFonts w:ascii="Times New Roman" w:hAnsi="Times New Roman" w:cs="Times New Roman"/>
          <w:color w:val="000000" w:themeColor="text1"/>
          <w:sz w:val="26"/>
          <w:szCs w:val="26"/>
        </w:rPr>
        <w:t xml:space="preserve"> Арамилева Д.Н.</w:t>
      </w:r>
      <w:r>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rPr>
        <w:t xml:space="preserve">к </w:t>
      </w:r>
      <w:r>
        <w:rPr>
          <w:rFonts w:ascii="Times New Roman" w:eastAsia="Times New Roman" w:hAnsi="Times New Roman" w:cs="Times New Roman"/>
          <w:sz w:val="26"/>
          <w:szCs w:val="26"/>
          <w:lang w:eastAsia="ru-RU"/>
        </w:rPr>
        <w:t>административной ответственности по ч. 1 ст. 6.9 КоАП РФ, чем совершил административное правонарушение, предусмотренное ст. 6.9.1 КоАП РФ.</w:t>
      </w:r>
    </w:p>
    <w:p>
      <w:pPr>
        <w:spacing w:before="0" w:after="0" w:line="240" w:lineRule="auto"/>
        <w:ind w:firstLine="72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В суде </w:t>
      </w:r>
      <w:r>
        <w:rPr>
          <w:rFonts w:ascii="Times New Roman" w:hAnsi="Times New Roman" w:cs="Times New Roman"/>
          <w:color w:val="000000" w:themeColor="text1"/>
          <w:sz w:val="26"/>
          <w:szCs w:val="26"/>
        </w:rPr>
        <w:t xml:space="preserve">Арамилев Д.Н. </w:t>
      </w:r>
      <w:r>
        <w:rPr>
          <w:rFonts w:ascii="Times New Roman" w:eastAsia="Times New Roman" w:hAnsi="Times New Roman" w:cs="Times New Roman"/>
          <w:sz w:val="26"/>
          <w:szCs w:val="26"/>
          <w:lang w:eastAsia="ru-RU"/>
        </w:rPr>
        <w:t>свою вину в совершении административного правонарушения признал полностью, раскаялся в содеянном, подтвердил обстоятельства, изложенные в протоколе</w:t>
      </w:r>
      <w:r>
        <w:rPr>
          <w:rFonts w:ascii="Times New Roman" w:eastAsia="Times New Roman" w:hAnsi="Times New Roman" w:cs="Times New Roman"/>
          <w:color w:val="000000" w:themeColor="text1"/>
          <w:sz w:val="26"/>
          <w:szCs w:val="26"/>
          <w:lang w:eastAsia="ru-RU"/>
        </w:rPr>
        <w:t>.</w:t>
      </w:r>
    </w:p>
    <w:p>
      <w:pPr>
        <w:spacing w:before="0"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spacing w:before="0"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Pr>
          <w:rFonts w:ascii="Times New Roman" w:hAnsi="Times New Roman" w:cs="Times New Roman"/>
          <w:color w:val="000000" w:themeColor="text1"/>
          <w:sz w:val="26"/>
          <w:szCs w:val="26"/>
        </w:rPr>
        <w:t>Арамилева Д.Н.</w:t>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spacing w:before="0"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Вина </w:t>
      </w:r>
      <w:r>
        <w:rPr>
          <w:rFonts w:ascii="Times New Roman" w:hAnsi="Times New Roman" w:cs="Times New Roman"/>
          <w:color w:val="000000" w:themeColor="text1"/>
          <w:sz w:val="26"/>
          <w:szCs w:val="26"/>
        </w:rPr>
        <w:t xml:space="preserve">Арамилева Д.Н. </w:t>
      </w:r>
      <w:r>
        <w:rPr>
          <w:rFonts w:ascii="Times New Roman" w:eastAsia="Times New Roman" w:hAnsi="Times New Roman" w:cs="Times New Roman"/>
          <w:sz w:val="26"/>
          <w:szCs w:val="26"/>
          <w:lang w:eastAsia="ru-RU"/>
        </w:rPr>
        <w:t xml:space="preserve">в совершении правонарушения подтверждается: сведениями протокола об административном правонарушении </w:t>
      </w:r>
      <w:r>
        <w:rPr>
          <w:rFonts w:ascii="Times New Roman" w:eastAsia="Times New Roman" w:hAnsi="Times New Roman" w:cs="Times New Roman"/>
          <w:color w:val="0000FF"/>
          <w:sz w:val="26"/>
          <w:szCs w:val="26"/>
          <w:lang w:eastAsia="ru-RU"/>
        </w:rPr>
        <w:t>*</w:t>
      </w:r>
      <w:r>
        <w:rPr>
          <w:rFonts w:ascii="Times New Roman" w:eastAsia="Times New Roman" w:hAnsi="Times New Roman" w:cs="Times New Roman"/>
          <w:color w:val="0000FF"/>
          <w:sz w:val="26"/>
          <w:szCs w:val="26"/>
          <w:lang w:eastAsia="ru-RU"/>
        </w:rPr>
        <w: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FF"/>
          <w:sz w:val="26"/>
          <w:szCs w:val="26"/>
          <w:lang w:eastAsia="ru-RU"/>
        </w:rPr>
        <w:t>*</w:t>
      </w:r>
      <w:r>
        <w:rPr>
          <w:rFonts w:ascii="Times New Roman" w:eastAsia="Times New Roman" w:hAnsi="Times New Roman" w:cs="Times New Roman"/>
          <w:color w:val="0000FF"/>
          <w:sz w:val="26"/>
          <w:szCs w:val="26"/>
          <w:lang w:eastAsia="ru-RU"/>
        </w:rPr>
        <w:t>**</w:t>
      </w:r>
      <w:r>
        <w:rPr>
          <w:rFonts w:ascii="Times New Roman" w:eastAsia="Times New Roman" w:hAnsi="Times New Roman" w:cs="Times New Roman"/>
          <w:sz w:val="26"/>
          <w:szCs w:val="26"/>
          <w:lang w:eastAsia="ru-RU"/>
        </w:rPr>
        <w:t xml:space="preserve"> от </w:t>
      </w:r>
      <w:r>
        <w:rPr>
          <w:rFonts w:ascii="Times New Roman" w:eastAsia="Times New Roman" w:hAnsi="Times New Roman" w:cs="Times New Roman"/>
          <w:color w:val="0000FF"/>
          <w:sz w:val="26"/>
          <w:szCs w:val="26"/>
          <w:lang w:eastAsia="ru-RU"/>
        </w:rPr>
        <w:t>*</w:t>
      </w:r>
      <w:r>
        <w:rPr>
          <w:rFonts w:ascii="Times New Roman" w:eastAsia="Times New Roman" w:hAnsi="Times New Roman" w:cs="Times New Roman"/>
          <w:color w:val="0000FF"/>
          <w:sz w:val="26"/>
          <w:szCs w:val="26"/>
          <w:lang w:eastAsia="ru-RU"/>
        </w:rPr>
        <w:t>**</w:t>
      </w:r>
      <w:r>
        <w:rPr>
          <w:rFonts w:ascii="Times New Roman" w:eastAsia="Times New Roman" w:hAnsi="Times New Roman" w:cs="Times New Roman"/>
          <w:sz w:val="26"/>
          <w:szCs w:val="26"/>
          <w:lang w:eastAsia="ru-RU"/>
        </w:rPr>
        <w:t xml:space="preserve"> г., письменными объяснениями </w:t>
      </w:r>
      <w:r>
        <w:rPr>
          <w:rFonts w:ascii="Times New Roman" w:hAnsi="Times New Roman" w:cs="Times New Roman"/>
          <w:color w:val="000000" w:themeColor="text1"/>
          <w:sz w:val="26"/>
          <w:szCs w:val="26"/>
        </w:rPr>
        <w:t>Арамилева Д.Н.</w:t>
      </w:r>
      <w:r>
        <w:rPr>
          <w:rFonts w:ascii="Times New Roman" w:eastAsia="Times New Roman" w:hAnsi="Times New Roman" w:cs="Times New Roman"/>
          <w:sz w:val="26"/>
          <w:szCs w:val="26"/>
          <w:lang w:eastAsia="ru-RU"/>
        </w:rPr>
        <w:t xml:space="preserve">, копией постановления мирового судьи судебного участка № 38 Евпаторийского судебного района (городской округ Евпатория) Республики Крым от </w:t>
      </w:r>
      <w:r>
        <w:rPr>
          <w:rFonts w:ascii="Times New Roman" w:eastAsia="Times New Roman" w:hAnsi="Times New Roman" w:cs="Times New Roman"/>
          <w:color w:val="0000FF"/>
          <w:sz w:val="26"/>
          <w:szCs w:val="26"/>
          <w:lang w:eastAsia="ru-RU"/>
        </w:rPr>
        <w:t>*</w:t>
      </w:r>
      <w:r>
        <w:rPr>
          <w:rFonts w:ascii="Times New Roman" w:eastAsia="Times New Roman" w:hAnsi="Times New Roman" w:cs="Times New Roman"/>
          <w:color w:val="0000FF"/>
          <w:sz w:val="26"/>
          <w:szCs w:val="26"/>
          <w:lang w:eastAsia="ru-RU"/>
        </w:rPr>
        <w:t>**</w:t>
      </w:r>
      <w:r>
        <w:rPr>
          <w:rFonts w:ascii="Times New Roman" w:eastAsia="Times New Roman" w:hAnsi="Times New Roman" w:cs="Times New Roman"/>
          <w:sz w:val="26"/>
          <w:szCs w:val="26"/>
          <w:lang w:eastAsia="ru-RU"/>
        </w:rPr>
        <w:t xml:space="preserve"> года по делу № </w:t>
      </w:r>
      <w:r>
        <w:rPr>
          <w:rFonts w:ascii="Times New Roman" w:eastAsia="Times New Roman" w:hAnsi="Times New Roman" w:cs="Times New Roman"/>
          <w:color w:val="0000FF"/>
          <w:sz w:val="26"/>
          <w:szCs w:val="26"/>
          <w:lang w:eastAsia="ru-RU"/>
        </w:rPr>
        <w:t>*</w:t>
      </w:r>
      <w:r>
        <w:rPr>
          <w:rFonts w:ascii="Times New Roman" w:eastAsia="Times New Roman" w:hAnsi="Times New Roman" w:cs="Times New Roman"/>
          <w:color w:val="0000FF"/>
          <w:sz w:val="26"/>
          <w:szCs w:val="26"/>
          <w:lang w:eastAsia="ru-RU"/>
        </w:rPr>
        <w:t>**</w:t>
      </w:r>
      <w:r>
        <w:rPr>
          <w:rFonts w:ascii="Times New Roman" w:eastAsia="Times New Roman" w:hAnsi="Times New Roman" w:cs="Times New Roman"/>
          <w:sz w:val="26"/>
          <w:szCs w:val="26"/>
          <w:lang w:eastAsia="ru-RU"/>
        </w:rPr>
        <w:t xml:space="preserve">, согласно которого на </w:t>
      </w:r>
      <w:r>
        <w:rPr>
          <w:rFonts w:ascii="Times New Roman" w:hAnsi="Times New Roman" w:cs="Times New Roman"/>
          <w:color w:val="000000" w:themeColor="text1"/>
          <w:sz w:val="26"/>
          <w:szCs w:val="26"/>
        </w:rPr>
        <w:t xml:space="preserve">Арамилева Д.Н. </w:t>
      </w:r>
      <w:r>
        <w:rPr>
          <w:rFonts w:ascii="Times New Roman" w:hAnsi="Times New Roman" w:cs="Times New Roman"/>
          <w:sz w:val="26"/>
          <w:szCs w:val="26"/>
        </w:rPr>
        <w:t xml:space="preserve">возложена обязанность пройти диагностику и профилактику, в течение 10 дней со дня вступления постановления в законную силу, сообщением ГБУЗ РК «Евпаторийский психоневрологический диспансер» от </w:t>
      </w:r>
      <w:r>
        <w:rPr>
          <w:rFonts w:ascii="Times New Roman" w:hAnsi="Times New Roman" w:cs="Times New Roman"/>
          <w:color w:val="0000FF"/>
          <w:sz w:val="26"/>
          <w:szCs w:val="26"/>
        </w:rPr>
        <w:t>*</w:t>
      </w:r>
      <w:r>
        <w:rPr>
          <w:rFonts w:ascii="Times New Roman" w:hAnsi="Times New Roman" w:cs="Times New Roman"/>
          <w:color w:val="0000FF"/>
          <w:sz w:val="26"/>
          <w:szCs w:val="26"/>
        </w:rPr>
        <w:t>**</w:t>
      </w:r>
      <w:r>
        <w:rPr>
          <w:rFonts w:ascii="Times New Roman" w:hAnsi="Times New Roman" w:cs="Times New Roman"/>
          <w:sz w:val="26"/>
          <w:szCs w:val="26"/>
        </w:rPr>
        <w:t xml:space="preserve"> г., согласно которого, </w:t>
      </w:r>
      <w:r>
        <w:rPr>
          <w:rFonts w:ascii="Times New Roman" w:hAnsi="Times New Roman" w:cs="Times New Roman"/>
          <w:color w:val="000000" w:themeColor="text1"/>
          <w:sz w:val="26"/>
          <w:szCs w:val="26"/>
        </w:rPr>
        <w:t xml:space="preserve">Арамилев Д.Н. </w:t>
      </w:r>
      <w:r>
        <w:rPr>
          <w:rFonts w:ascii="Times New Roman" w:hAnsi="Times New Roman" w:cs="Times New Roman"/>
          <w:sz w:val="26"/>
          <w:szCs w:val="26"/>
        </w:rPr>
        <w:t>на прием к врачу не явился, диагностические и профилактические мероприятия не пройдены и другими материалами дела.</w:t>
      </w:r>
    </w:p>
    <w:p>
      <w:pPr>
        <w:spacing w:before="0"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pPr>
        <w:spacing w:before="0"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который холост, иждивенцев не имеет, работает, его имущественное положение, наличие обстоятельств смягчающих административную ответственность: признание вины, раскаяние в содеянном, обстоятельство, отягчающее административную ответственность - повторное совершение однородного административного правонарушения,  считает необходимым назначить наказание в виде административного штрафа в размере, установленном санкцией статьи.</w:t>
      </w:r>
    </w:p>
    <w:p>
      <w:pPr>
        <w:spacing w:before="0"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силу ст. 3.1 КоАП РФ, мировой судья полагает нецелесообразным применение к правонарушителю более сурового наказания в виде административного ареста.</w:t>
      </w:r>
    </w:p>
    <w:p>
      <w:pPr>
        <w:spacing w:before="0" w:after="0" w:line="240" w:lineRule="auto"/>
        <w:ind w:firstLine="720"/>
        <w:jc w:val="both"/>
        <w:rPr>
          <w:rFonts w:ascii="Courier New" w:eastAsia="Times New Roman" w:hAnsi="Courier New" w:cs="Times New Roman"/>
          <w:sz w:val="26"/>
          <w:szCs w:val="26"/>
          <w:lang w:eastAsia="ru-RU"/>
        </w:rPr>
      </w:pPr>
      <w:r>
        <w:rPr>
          <w:rFonts w:ascii="Times New Roman" w:eastAsia="Times New Roman" w:hAnsi="Times New Roman" w:cs="Times New Roman"/>
          <w:color w:val="222222"/>
          <w:sz w:val="26"/>
          <w:szCs w:val="26"/>
          <w:lang w:eastAsia="ru-RU"/>
        </w:rPr>
        <w:t xml:space="preserve">Руководствуясь ст. </w:t>
      </w:r>
      <w:r>
        <w:rPr>
          <w:rFonts w:ascii="Times New Roman" w:eastAsia="Times New Roman" w:hAnsi="Times New Roman" w:cs="Times New Roman"/>
          <w:sz w:val="26"/>
          <w:szCs w:val="26"/>
          <w:lang w:eastAsia="ru-RU"/>
        </w:rPr>
        <w:t>ст. 6.9.1, 29.9, 29.10 КоАП РФ, мировой судья</w:t>
      </w:r>
    </w:p>
    <w:p>
      <w:pPr>
        <w:spacing w:before="0" w:after="0" w:line="240" w:lineRule="auto"/>
        <w:ind w:firstLine="72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ПОСТАНОВИЛ:</w:t>
      </w:r>
    </w:p>
    <w:p>
      <w:pPr>
        <w:spacing w:before="0" w:after="0" w:line="240" w:lineRule="auto"/>
        <w:ind w:firstLine="720"/>
        <w:jc w:val="both"/>
        <w:rPr>
          <w:rFonts w:ascii="Times New Roman" w:eastAsia="Times New Roman" w:hAnsi="Times New Roman" w:cs="Times New Roman"/>
          <w:sz w:val="26"/>
          <w:szCs w:val="26"/>
          <w:lang w:eastAsia="ru-RU"/>
        </w:rPr>
      </w:pPr>
      <w:r>
        <w:rPr>
          <w:rFonts w:ascii="Times New Roman" w:hAnsi="Times New Roman" w:cs="Times New Roman"/>
          <w:b/>
          <w:color w:val="0000FF"/>
          <w:sz w:val="26"/>
          <w:szCs w:val="26"/>
        </w:rPr>
        <w:t>Арамилева Дмитрия Николаевича</w:t>
      </w:r>
      <w:r>
        <w:rPr>
          <w:rFonts w:ascii="Times New Roman" w:eastAsia="Times New Roman" w:hAnsi="Times New Roman" w:cs="Times New Roman"/>
          <w:sz w:val="26"/>
          <w:szCs w:val="26"/>
          <w:lang w:eastAsia="ru-RU"/>
        </w:rPr>
        <w:t xml:space="preserve"> признать виновным в совершении правонарушения, предусмотренного ст. 6.9.1 Кодекса Российской Федерации об административных правонарушениях и назначить ему наказание в виде административного штрафа в размере 4000 (четырех тысяч) рублей.</w:t>
      </w:r>
    </w:p>
    <w:p>
      <w:pPr>
        <w:spacing w:before="0" w:after="0" w:line="240" w:lineRule="auto"/>
        <w:ind w:firstLine="720"/>
        <w:jc w:val="both"/>
        <w:rPr>
          <w:rFonts w:ascii="Times New Roman" w:eastAsia="Times New Roman" w:hAnsi="Times New Roman" w:cs="Times New Roman"/>
          <w:iCs/>
          <w:sz w:val="26"/>
          <w:szCs w:val="26"/>
          <w:lang w:eastAsia="ru-RU"/>
        </w:rPr>
      </w:pPr>
      <w:r>
        <w:rPr>
          <w:rFonts w:ascii="Times New Roman" w:eastAsia="Times New Roman" w:hAnsi="Times New Roman" w:cs="Times New Roman"/>
          <w:iCs/>
          <w:sz w:val="26"/>
          <w:szCs w:val="26"/>
          <w:lang w:eastAsia="ru-RU"/>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pPr>
        <w:spacing w:before="0"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Штраф подлежит оплате по следующим реквизитам: </w:t>
      </w:r>
      <w:r>
        <w:rPr>
          <w:rFonts w:ascii="Times New Roman" w:eastAsia="Times New Roman" w:hAnsi="Times New Roman" w:cs="Times New Roman"/>
          <w:color w:val="0000FF"/>
          <w:sz w:val="26"/>
          <w:szCs w:val="26"/>
          <w:lang w:eastAsia="ru-RU"/>
        </w:rPr>
        <w:t>*</w:t>
      </w:r>
      <w:r>
        <w:rPr>
          <w:rFonts w:ascii="Times New Roman" w:eastAsia="Times New Roman" w:hAnsi="Times New Roman" w:cs="Times New Roman"/>
          <w:color w:val="0000FF"/>
          <w:sz w:val="26"/>
          <w:szCs w:val="26"/>
          <w:lang w:eastAsia="ru-RU"/>
        </w:rPr>
        <w:t>**</w:t>
      </w:r>
      <w:r>
        <w:rPr>
          <w:rFonts w:ascii="Times New Roman" w:eastAsia="Times New Roman" w:hAnsi="Times New Roman" w:cs="Times New Roman"/>
          <w:sz w:val="26"/>
          <w:szCs w:val="26"/>
          <w:lang w:eastAsia="ru-RU"/>
        </w:rPr>
        <w:t xml:space="preserve">, наименование платежа: штраф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веществ без назначения врача либо новых потенциально опасных психоактивных веществ по постановлению мирового судьи </w:t>
      </w:r>
      <w:r>
        <w:rPr>
          <w:rFonts w:ascii="Times New Roman" w:eastAsia="Times New Roman" w:hAnsi="Times New Roman" w:cs="Times New Roman"/>
          <w:color w:val="000000" w:themeColor="text1"/>
          <w:sz w:val="26"/>
          <w:szCs w:val="26"/>
          <w:lang w:eastAsia="ru-RU"/>
        </w:rPr>
        <w:t>№ 5-38-111/2023 от 28.03.2023 г.</w:t>
      </w:r>
    </w:p>
    <w:p>
      <w:pPr>
        <w:spacing w:before="0"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 Республики Крым.</w:t>
      </w:r>
    </w:p>
    <w:p>
      <w:pPr>
        <w:spacing w:before="0"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pPr>
        <w:spacing w:before="0" w:after="0" w:line="240" w:lineRule="auto"/>
        <w:ind w:firstLine="720"/>
        <w:jc w:val="both"/>
        <w:rPr>
          <w:rFonts w:ascii="Times New Roman" w:eastAsia="Times New Roman" w:hAnsi="Times New Roman" w:cs="Times New Roman"/>
          <w:iCs/>
          <w:sz w:val="26"/>
          <w:szCs w:val="26"/>
          <w:lang w:eastAsia="ru-RU"/>
        </w:rPr>
      </w:pPr>
      <w:r>
        <w:rPr>
          <w:rFonts w:ascii="Times New Roman" w:eastAsia="Times New Roman" w:hAnsi="Times New Roman" w:cs="Times New Roman"/>
          <w:iCs/>
          <w:sz w:val="26"/>
          <w:szCs w:val="26"/>
          <w:lang w:eastAsia="ru-RU"/>
        </w:rPr>
        <w:t>В случае неуплаты, штраф подлежит принудительному взысканию в соответствии с действующим законодательством Российской Федерации.</w:t>
      </w:r>
    </w:p>
    <w:p>
      <w:pPr>
        <w:spacing w:before="0"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Постановление может быть обжаловано в течение 10 суток в порядке, предусмотренном ст. 30.2 </w:t>
      </w:r>
      <w:r>
        <w:rPr>
          <w:rFonts w:ascii="Times New Roman" w:eastAsia="Times New Roman" w:hAnsi="Times New Roman" w:cs="Times New Roman"/>
          <w:iCs/>
          <w:sz w:val="26"/>
          <w:szCs w:val="26"/>
          <w:lang w:eastAsia="ru-RU"/>
        </w:rPr>
        <w:t>КоАП РФ</w:t>
      </w:r>
      <w:r>
        <w:rPr>
          <w:rFonts w:ascii="Times New Roman" w:eastAsia="Times New Roman" w:hAnsi="Times New Roman" w:cs="Times New Roman"/>
          <w:sz w:val="26"/>
          <w:szCs w:val="26"/>
          <w:lang w:eastAsia="ru-RU"/>
        </w:rPr>
        <w:t>.</w:t>
      </w:r>
    </w:p>
    <w:p>
      <w:pPr>
        <w:spacing w:before="0"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pPr>
        <w:spacing w:before="0"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Мировой судья </w:t>
        <w:tab/>
        <w:tab/>
        <w:tab/>
        <w:tab/>
        <w:tab/>
        <w:t xml:space="preserve">                                      М.М.  Апразов</w:t>
      </w:r>
    </w:p>
    <w:sectPr>
      <w:type w:val="nextPage"/>
      <w:pgSz w:w="11906" w:h="16838"/>
      <w:pgMar w:top="993" w:right="850" w:bottom="993" w:left="1701" w:header="0" w:footer="0" w:gutter="0"/>
      <w:pgNumType w:fmt="decimal"/>
      <w:cols w:space="708"/>
      <w:formProt w:val="0"/>
      <w:textDirection w:val="lrTb"/>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CC"/>
    <w:family w:val="roman"/>
    <w:pitch w:val="variable"/>
    <w:sig w:usb0="00000000" w:usb1="00000000" w:usb2="00000000" w:usb3="00000000" w:csb0="00000004" w:csb1="00000000"/>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15"/>
    <w:pPr>
      <w:widowControl/>
      <w:bidi w:val="0"/>
      <w:spacing w:before="0" w:after="200" w:line="276" w:lineRule="auto"/>
      <w:jc w:val="left"/>
    </w:pPr>
    <w:rPr>
      <w:rFonts w:asciiTheme="minorHAnsi" w:eastAsiaTheme="minorHAnsi" w:hAnsiTheme="minorHAnsi" w:cstheme="minorBidi"/>
      <w:color w:val="auto"/>
      <w:kern w:val="0"/>
      <w:sz w:val="22"/>
      <w:szCs w:val="22"/>
      <w:lang w:val="ru-RU"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a">
    <w:name w:val="Текст выноски Знак"/>
    <w:basedOn w:val="DefaultParagraphFont"/>
    <w:uiPriority w:val="99"/>
    <w:semiHidden/>
    <w:qFormat/>
    <w:rsid w:val="005632C5"/>
    <w:rPr>
      <w:rFonts w:ascii="Tahoma" w:hAnsi="Tahoma" w:cs="Tahoma"/>
      <w:sz w:val="16"/>
      <w:szCs w:val="16"/>
    </w:rPr>
  </w:style>
  <w:style w:type="paragraph" w:customStyle="1" w:styleId="a0">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before="0" w:after="140" w:line="276" w:lineRule="auto"/>
    </w:pPr>
  </w:style>
  <w:style w:type="paragraph" w:styleId="List">
    <w:name w:val="List"/>
    <w:basedOn w:val="BodyText"/>
    <w:rPr>
      <w:rFonts w:cs="Arial"/>
    </w:rPr>
  </w:style>
  <w:style w:type="paragraph" w:customStyle="1" w:styleId="Caption">
    <w:name w:val="Caption"/>
    <w:basedOn w:val="Normal"/>
    <w:qFormat/>
    <w:pPr>
      <w:suppressLineNumbers/>
      <w:spacing w:before="120" w:after="120"/>
    </w:pPr>
    <w:rPr>
      <w:rFonts w:cs="Arial"/>
      <w:i/>
      <w:iCs/>
      <w:sz w:val="24"/>
      <w:szCs w:val="24"/>
    </w:rPr>
  </w:style>
  <w:style w:type="paragraph" w:customStyle="1" w:styleId="a1">
    <w:name w:val="Указатель"/>
    <w:basedOn w:val="Normal"/>
    <w:qFormat/>
    <w:pPr>
      <w:suppressLineNumbers/>
    </w:pPr>
    <w:rPr>
      <w:rFonts w:cs="Arial"/>
    </w:rPr>
  </w:style>
  <w:style w:type="paragraph" w:styleId="BalloonText">
    <w:name w:val="Balloon Text"/>
    <w:basedOn w:val="Normal"/>
    <w:uiPriority w:val="99"/>
    <w:semiHidden/>
    <w:unhideWhenUsed/>
    <w:qFormat/>
    <w:rsid w:val="005632C5"/>
    <w:pPr>
      <w:spacing w:before="0"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