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2EA" w:rsidRPr="00DB6D00" w:rsidP="00B972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BC62A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122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/2020</w:t>
      </w:r>
    </w:p>
    <w:p w:rsidR="00B972EA" w:rsidRPr="001E3D02" w:rsidP="00B972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B972EA" w:rsidRPr="001E3D02" w:rsidP="00B97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 марта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2020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B972EA" w:rsidRPr="001E3D02" w:rsidP="00B97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972EA" w:rsidRPr="001E3D02" w:rsidP="00B972E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BC62A6">
        <w:rPr>
          <w:rFonts w:ascii="Times New Roman" w:eastAsia="Times New Roman" w:hAnsi="Times New Roman"/>
          <w:b/>
          <w:sz w:val="26"/>
          <w:szCs w:val="26"/>
          <w:lang w:eastAsia="ru-RU"/>
        </w:rPr>
        <w:t>Морозову Марию Тимофеевну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B972EA" w:rsidRPr="001E3D02" w:rsidP="00B972E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B972EA" w:rsidRPr="001E3D02" w:rsidP="00B972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972EA" w:rsidRPr="00660ED1" w:rsidP="00B97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Морозова М.Т.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зарегистрированно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непредставления в срок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972EA" w:rsidRPr="008521E1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за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</w:t>
      </w:r>
      <w:r w:rsidR="00F800E0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не позднее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B972EA" w:rsidRPr="008521E1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4ACE">
        <w:rPr>
          <w:rFonts w:ascii="Times New Roman" w:eastAsia="Times New Roman" w:hAnsi="Times New Roman"/>
          <w:sz w:val="26"/>
          <w:szCs w:val="26"/>
          <w:lang w:eastAsia="ru-RU"/>
        </w:rPr>
        <w:t>Евпаторийская Городская организация Крымского профсоюза торговли и услуг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зарегистрированн</w:t>
      </w:r>
      <w:r w:rsidR="00F04ACE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982A29" w:rsidRPr="00982A29" w:rsidP="00982A2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982A29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Морозова М.Т.</w:t>
      </w:r>
      <w:r w:rsidRPr="00982A29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а</w:t>
      </w:r>
      <w:r w:rsidRPr="00982A2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982A29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</w:t>
      </w:r>
      <w:r w:rsidRPr="00982A2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982A29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982A29">
        <w:rPr>
          <w:rFonts w:ascii="Times New Roman" w:hAnsi="Times New Roman"/>
          <w:sz w:val="26"/>
          <w:szCs w:val="26"/>
        </w:rPr>
        <w:t>.</w:t>
      </w:r>
      <w:r w:rsidRPr="00982A29">
        <w:rPr>
          <w:rFonts w:ascii="Times New Roman" w:hAnsi="Times New Roman"/>
          <w:sz w:val="26"/>
          <w:szCs w:val="26"/>
        </w:rPr>
        <w:t xml:space="preserve"> </w:t>
      </w:r>
      <w:r w:rsidR="00764A03">
        <w:rPr>
          <w:rFonts w:ascii="Times New Roman" w:hAnsi="Times New Roman"/>
          <w:sz w:val="26"/>
          <w:szCs w:val="26"/>
        </w:rPr>
        <w:t>**</w:t>
      </w:r>
      <w:r w:rsidRPr="00982A29">
        <w:rPr>
          <w:rFonts w:ascii="Times New Roman" w:hAnsi="Times New Roman"/>
          <w:sz w:val="26"/>
          <w:szCs w:val="26"/>
        </w:rPr>
        <w:t xml:space="preserve"> </w:t>
      </w:r>
      <w:r w:rsidRPr="00982A29">
        <w:rPr>
          <w:rFonts w:ascii="Times New Roman" w:hAnsi="Times New Roman"/>
          <w:sz w:val="26"/>
          <w:szCs w:val="26"/>
        </w:rPr>
        <w:t>н</w:t>
      </w:r>
      <w:r w:rsidRPr="00982A29">
        <w:rPr>
          <w:rFonts w:ascii="Times New Roman" w:hAnsi="Times New Roman"/>
          <w:sz w:val="26"/>
          <w:szCs w:val="26"/>
        </w:rPr>
        <w:t xml:space="preserve">а судебный участок от </w:t>
      </w:r>
      <w:r>
        <w:rPr>
          <w:rFonts w:ascii="Times New Roman" w:hAnsi="Times New Roman"/>
          <w:sz w:val="26"/>
          <w:szCs w:val="26"/>
        </w:rPr>
        <w:t>Морозовой М.Т.</w:t>
      </w:r>
      <w:r w:rsidRPr="00982A29">
        <w:rPr>
          <w:rFonts w:ascii="Times New Roman" w:hAnsi="Times New Roman"/>
          <w:sz w:val="26"/>
          <w:szCs w:val="26"/>
        </w:rPr>
        <w:t xml:space="preserve"> поступило заявление, согласно которого последн</w:t>
      </w:r>
      <w:r>
        <w:rPr>
          <w:rFonts w:ascii="Times New Roman" w:hAnsi="Times New Roman"/>
          <w:sz w:val="26"/>
          <w:szCs w:val="26"/>
        </w:rPr>
        <w:t>яя</w:t>
      </w:r>
      <w:r w:rsidRPr="00982A29">
        <w:rPr>
          <w:rFonts w:ascii="Times New Roman" w:hAnsi="Times New Roman"/>
          <w:sz w:val="26"/>
          <w:szCs w:val="26"/>
        </w:rPr>
        <w:t xml:space="preserve"> вину в совершении правонарушения признает, просит рассматривать дело в е</w:t>
      </w:r>
      <w:r>
        <w:rPr>
          <w:rFonts w:ascii="Times New Roman" w:hAnsi="Times New Roman"/>
          <w:sz w:val="26"/>
          <w:szCs w:val="26"/>
        </w:rPr>
        <w:t>е</w:t>
      </w:r>
      <w:r w:rsidRPr="00982A29">
        <w:rPr>
          <w:rFonts w:ascii="Times New Roman" w:hAnsi="Times New Roman"/>
          <w:sz w:val="26"/>
          <w:szCs w:val="26"/>
        </w:rPr>
        <w:t xml:space="preserve"> отсутствие.</w:t>
      </w:r>
    </w:p>
    <w:p w:rsidR="00B972EA" w:rsidP="00982A2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>Морозова М.Т.,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>Евпаторийской Городской организации Крымского профсоюза торговли и услуг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431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 расчета по страховым взносам за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B972EA" w:rsidP="00982A2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 xml:space="preserve">Морозовой М.Т.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выпиской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из Единого государств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енного реестра юридических лиц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 xml:space="preserve">, квитанцией о приеме налоговой декларации (расчета) в электронном виде с отметкой о получении </w:t>
      </w:r>
      <w:r w:rsidR="00764A03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B972EA" w:rsidRPr="00881BD9" w:rsidP="00982A2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972EA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972EA" w:rsidRPr="008521E1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>Морозовой М.Т.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B972EA" w:rsidRPr="001E3D02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к административной ответственности</w:t>
      </w:r>
      <w:r w:rsidRPr="00B972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972EA" w:rsidRPr="001E3D02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982A29">
        <w:rPr>
          <w:rFonts w:ascii="Times New Roman" w:eastAsia="Times New Roman" w:hAnsi="Times New Roman"/>
          <w:sz w:val="26"/>
          <w:szCs w:val="26"/>
          <w:lang w:eastAsia="ru-RU"/>
        </w:rPr>
        <w:t>Морозову М.Т.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B972EA" w:rsidRPr="00B452B8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B972EA" w:rsidRPr="008521E1" w:rsidP="00B972EA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B972EA" w:rsidRPr="008521E1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Морозову Марию Тимофеевну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виновной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B972EA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743D8B" w:rsidRPr="008521E1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524A"/>
    <w:sectPr w:rsidSect="00E23E38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A"/>
    <w:rsid w:val="001E3D02"/>
    <w:rsid w:val="00660ED1"/>
    <w:rsid w:val="00743D8B"/>
    <w:rsid w:val="00764A03"/>
    <w:rsid w:val="00794E04"/>
    <w:rsid w:val="007A2C7C"/>
    <w:rsid w:val="008521E1"/>
    <w:rsid w:val="00881BD9"/>
    <w:rsid w:val="00982A29"/>
    <w:rsid w:val="00B452B8"/>
    <w:rsid w:val="00B972EA"/>
    <w:rsid w:val="00BC62A6"/>
    <w:rsid w:val="00DB6D00"/>
    <w:rsid w:val="00E1070F"/>
    <w:rsid w:val="00F04ACE"/>
    <w:rsid w:val="00F800E0"/>
    <w:rsid w:val="00FB5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2E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1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07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