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FC7" w:rsidRPr="00537000" w:rsidP="00650FC7" w14:paraId="372C00F9" w14:textId="7777777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5-38-150/2020</w:t>
      </w:r>
    </w:p>
    <w:p w:rsidR="00650FC7" w:rsidRPr="00CB1F5A" w:rsidP="00650FC7" w14:paraId="2E2E34A3" w14:textId="7777777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650FC7" w:rsidRPr="00537000" w:rsidP="00650FC7" w14:paraId="3DA6256F" w14:textId="77777777">
      <w:pPr>
        <w:spacing w:after="0" w:line="240" w:lineRule="auto"/>
        <w:ind w:firstLine="709"/>
        <w:jc w:val="both"/>
        <w:rPr>
          <w:rFonts w:ascii="Times New Roman" w:eastAsia="Times New Roman" w:hAnsi="Times New Roman"/>
          <w:sz w:val="28"/>
          <w:szCs w:val="28"/>
          <w:lang w:eastAsia="ru-RU"/>
        </w:rPr>
      </w:pPr>
    </w:p>
    <w:p w:rsidR="00650FC7" w:rsidRPr="00537000" w:rsidP="00650FC7" w14:paraId="29F6F375"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мая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650FC7" w:rsidRPr="00537000" w:rsidP="00650FC7" w14:paraId="01E6AB12"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650FC7" w:rsidRPr="00537000" w:rsidP="00650FC7" w14:paraId="093D83AB" w14:textId="7777777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00D41C29">
        <w:rPr>
          <w:rFonts w:ascii="Times New Roman" w:hAnsi="Times New Roman"/>
          <w:sz w:val="28"/>
          <w:szCs w:val="28"/>
        </w:rPr>
        <w:t>**</w:t>
      </w:r>
    </w:p>
    <w:p w:rsidR="00650FC7" w:rsidRPr="00537000" w:rsidP="00650FC7" w14:paraId="17F0FE75"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650FC7" w:rsidRPr="00537000" w:rsidP="00650FC7" w14:paraId="135E95FB" w14:textId="7777777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650FC7" w:rsidP="00650FC7" w14:paraId="2EAC6D5A"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w:t>
      </w:r>
      <w:r w:rsidRPr="00537000">
        <w:rPr>
          <w:rFonts w:ascii="Times New Roman" w:hAnsi="Times New Roman"/>
          <w:sz w:val="28"/>
          <w:szCs w:val="28"/>
        </w:rPr>
        <w:t>участке</w:t>
      </w:r>
      <w:r w:rsidRPr="00537000">
        <w:rPr>
          <w:rFonts w:ascii="Times New Roman" w:hAnsi="Times New Roman"/>
          <w:sz w:val="28"/>
          <w:szCs w:val="28"/>
        </w:rPr>
        <w:t xml:space="preserve"> </w:t>
      </w:r>
      <w:r>
        <w:rPr>
          <w:rFonts w:ascii="Times New Roman" w:hAnsi="Times New Roman"/>
          <w:sz w:val="28"/>
          <w:szCs w:val="28"/>
        </w:rPr>
        <w:t>**</w:t>
      </w:r>
      <w:r w:rsidRPr="00537000">
        <w:rPr>
          <w:rFonts w:ascii="Times New Roman" w:hAnsi="Times New Roman"/>
          <w:sz w:val="28"/>
          <w:szCs w:val="28"/>
        </w:rPr>
        <w:t xml:space="preserve"> </w:t>
      </w:r>
      <w:r>
        <w:rPr>
          <w:rFonts w:ascii="Times New Roman" w:hAnsi="Times New Roman"/>
          <w:sz w:val="28"/>
          <w:szCs w:val="28"/>
        </w:rPr>
        <w:t xml:space="preserve"> </w:t>
      </w:r>
      <w:r w:rsidRPr="00537000">
        <w:rPr>
          <w:rFonts w:ascii="Times New Roman" w:hAnsi="Times New Roman"/>
          <w:sz w:val="28"/>
          <w:szCs w:val="28"/>
        </w:rPr>
        <w:t xml:space="preserve">а именно </w:t>
      </w:r>
      <w:r>
        <w:rPr>
          <w:rFonts w:ascii="Times New Roman" w:hAnsi="Times New Roman"/>
          <w:sz w:val="28"/>
          <w:szCs w:val="28"/>
        </w:rPr>
        <w:t>**</w:t>
      </w:r>
      <w:r w:rsidRPr="00537000">
        <w:rPr>
          <w:rFonts w:ascii="Times New Roman" w:hAnsi="Times New Roman"/>
          <w:sz w:val="28"/>
          <w:szCs w:val="28"/>
        </w:rPr>
        <w:t xml:space="preserve">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sidR="005D5413">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w:t>
      </w:r>
      <w:r w:rsidRPr="005D5413" w:rsidR="00324B92">
        <w:rPr>
          <w:rFonts w:ascii="Times New Roman" w:hAnsi="Times New Roman"/>
          <w:sz w:val="28"/>
          <w:szCs w:val="28"/>
        </w:rPr>
        <w:t xml:space="preserve">Департамент городского хозяйства </w:t>
      </w:r>
      <w:r w:rsidRPr="00537000">
        <w:rPr>
          <w:rFonts w:ascii="Times New Roman" w:hAnsi="Times New Roman"/>
          <w:sz w:val="28"/>
          <w:szCs w:val="28"/>
        </w:rPr>
        <w:t>Администраци</w:t>
      </w:r>
      <w:r w:rsidR="00324B92">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sidR="00324B92">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sidR="005C32B0">
        <w:rPr>
          <w:rFonts w:ascii="Times New Roman" w:hAnsi="Times New Roman"/>
          <w:color w:val="FF0000"/>
          <w:sz w:val="28"/>
          <w:szCs w:val="28"/>
        </w:rPr>
        <w:t>дороги</w:t>
      </w:r>
      <w:r w:rsidRPr="005D5413">
        <w:rPr>
          <w:rFonts w:ascii="Times New Roman" w:hAnsi="Times New Roman"/>
          <w:color w:val="FF0000"/>
          <w:sz w:val="28"/>
          <w:szCs w:val="28"/>
        </w:rPr>
        <w:t xml:space="preserve"> </w:t>
      </w:r>
      <w:r>
        <w:rPr>
          <w:rFonts w:ascii="Times New Roman" w:hAnsi="Times New Roman"/>
          <w:sz w:val="28"/>
          <w:szCs w:val="28"/>
        </w:rPr>
        <w:t>**</w:t>
      </w:r>
      <w:r w:rsidRPr="00537000">
        <w:rPr>
          <w:rFonts w:ascii="Times New Roman" w:hAnsi="Times New Roman"/>
          <w:sz w:val="28"/>
          <w:szCs w:val="28"/>
        </w:rPr>
        <w:t xml:space="preserve"> </w:t>
      </w:r>
      <w:r>
        <w:rPr>
          <w:rFonts w:ascii="Times New Roman" w:hAnsi="Times New Roman"/>
          <w:sz w:val="28"/>
          <w:szCs w:val="28"/>
        </w:rPr>
        <w:t>выразившееся в следующем:</w:t>
      </w:r>
    </w:p>
    <w:p w:rsidR="00324B92" w:rsidP="00650FC7" w14:paraId="27EBE981"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24B92">
        <w:rPr>
          <w:rFonts w:ascii="Times New Roman" w:hAnsi="Times New Roman"/>
          <w:sz w:val="28"/>
          <w:szCs w:val="28"/>
        </w:rPr>
        <w:t xml:space="preserve"> </w:t>
      </w:r>
      <w:r>
        <w:rPr>
          <w:rFonts w:ascii="Times New Roman" w:hAnsi="Times New Roman"/>
          <w:sz w:val="28"/>
          <w:szCs w:val="28"/>
        </w:rPr>
        <w:t xml:space="preserve">допущено занижение обочины на </w:t>
      </w:r>
      <w:r w:rsidR="00D41C29">
        <w:rPr>
          <w:rFonts w:ascii="Times New Roman" w:hAnsi="Times New Roman"/>
          <w:sz w:val="28"/>
          <w:szCs w:val="28"/>
        </w:rPr>
        <w:t>**</w:t>
      </w:r>
      <w:r>
        <w:rPr>
          <w:rFonts w:ascii="Times New Roman" w:hAnsi="Times New Roman"/>
          <w:sz w:val="28"/>
          <w:szCs w:val="28"/>
        </w:rPr>
        <w:t xml:space="preserve"> что является нарушением п. 5.3.1 </w:t>
      </w:r>
      <w:r w:rsidRPr="00CB1F5A">
        <w:rPr>
          <w:rFonts w:ascii="Times New Roman" w:hAnsi="Times New Roman"/>
          <w:sz w:val="28"/>
          <w:szCs w:val="28"/>
        </w:rPr>
        <w:t>ГОСТ Р 50597-2017</w:t>
      </w:r>
      <w:r>
        <w:rPr>
          <w:rFonts w:ascii="Times New Roman" w:hAnsi="Times New Roman"/>
          <w:sz w:val="28"/>
          <w:szCs w:val="28"/>
        </w:rPr>
        <w:t>;</w:t>
      </w:r>
    </w:p>
    <w:p w:rsidR="00650FC7" w:rsidP="00324B92" w14:paraId="2069C6DB" w14:textId="77777777">
      <w:pPr>
        <w:spacing w:after="0" w:line="240" w:lineRule="auto"/>
        <w:ind w:firstLine="709"/>
        <w:jc w:val="both"/>
        <w:rPr>
          <w:rFonts w:ascii="Times New Roman" w:hAnsi="Times New Roman"/>
          <w:sz w:val="28"/>
          <w:szCs w:val="28"/>
        </w:rPr>
      </w:pPr>
      <w:r>
        <w:rPr>
          <w:rFonts w:ascii="Times New Roman" w:hAnsi="Times New Roman"/>
          <w:sz w:val="28"/>
          <w:szCs w:val="28"/>
        </w:rPr>
        <w:t>- отсутствует горизонтальная дорожная разметка</w:t>
      </w:r>
      <w:r w:rsidR="00324B92">
        <w:rPr>
          <w:rFonts w:ascii="Times New Roman" w:hAnsi="Times New Roman"/>
          <w:sz w:val="28"/>
          <w:szCs w:val="28"/>
        </w:rPr>
        <w:t xml:space="preserve"> (осев</w:t>
      </w:r>
      <w:r w:rsidR="005D5413">
        <w:rPr>
          <w:rFonts w:ascii="Times New Roman" w:hAnsi="Times New Roman"/>
          <w:sz w:val="28"/>
          <w:szCs w:val="28"/>
        </w:rPr>
        <w:t>ая и к</w:t>
      </w:r>
      <w:r w:rsidR="00324B92">
        <w:rPr>
          <w:rFonts w:ascii="Times New Roman" w:hAnsi="Times New Roman"/>
          <w:sz w:val="28"/>
          <w:szCs w:val="28"/>
        </w:rPr>
        <w:t>ра</w:t>
      </w:r>
      <w:r w:rsidR="005D5413">
        <w:rPr>
          <w:rFonts w:ascii="Times New Roman" w:hAnsi="Times New Roman"/>
          <w:sz w:val="28"/>
          <w:szCs w:val="28"/>
        </w:rPr>
        <w:t>е</w:t>
      </w:r>
      <w:r w:rsidR="00324B92">
        <w:rPr>
          <w:rFonts w:ascii="Times New Roman" w:hAnsi="Times New Roman"/>
          <w:sz w:val="28"/>
          <w:szCs w:val="28"/>
        </w:rPr>
        <w:t>в</w:t>
      </w:r>
      <w:r w:rsidR="005D5413">
        <w:rPr>
          <w:rFonts w:ascii="Times New Roman" w:hAnsi="Times New Roman"/>
          <w:sz w:val="28"/>
          <w:szCs w:val="28"/>
        </w:rPr>
        <w:t>ая</w:t>
      </w:r>
      <w:r w:rsidR="00324B92">
        <w:rPr>
          <w:rFonts w:ascii="Times New Roman" w:hAnsi="Times New Roman"/>
          <w:sz w:val="28"/>
          <w:szCs w:val="28"/>
        </w:rPr>
        <w:t xml:space="preserve"> лини</w:t>
      </w:r>
      <w:r w:rsidR="005D5413">
        <w:rPr>
          <w:rFonts w:ascii="Times New Roman" w:hAnsi="Times New Roman"/>
          <w:sz w:val="28"/>
          <w:szCs w:val="28"/>
        </w:rPr>
        <w:t>и</w:t>
      </w:r>
      <w:r w:rsidR="00324B92">
        <w:rPr>
          <w:rFonts w:ascii="Times New Roman" w:hAnsi="Times New Roman"/>
          <w:sz w:val="28"/>
          <w:szCs w:val="28"/>
        </w:rPr>
        <w:t>)</w:t>
      </w:r>
      <w:r>
        <w:rPr>
          <w:rFonts w:ascii="Times New Roman" w:hAnsi="Times New Roman"/>
          <w:sz w:val="28"/>
          <w:szCs w:val="28"/>
        </w:rPr>
        <w:t xml:space="preserve">, что является </w:t>
      </w:r>
      <w:r w:rsidRPr="00CB1F5A">
        <w:rPr>
          <w:rFonts w:ascii="Times New Roman" w:hAnsi="Times New Roman"/>
          <w:sz w:val="28"/>
          <w:szCs w:val="28"/>
        </w:rPr>
        <w:t>нарушением п</w:t>
      </w:r>
      <w:r w:rsidR="00324B92">
        <w:rPr>
          <w:rFonts w:ascii="Times New Roman" w:hAnsi="Times New Roman"/>
          <w:sz w:val="28"/>
          <w:szCs w:val="28"/>
        </w:rPr>
        <w:t xml:space="preserve">.6.3.1 ГОСТ Р 50597-2017, </w:t>
      </w:r>
      <w:r>
        <w:rPr>
          <w:rFonts w:ascii="Times New Roman" w:hAnsi="Times New Roman"/>
          <w:sz w:val="28"/>
          <w:szCs w:val="28"/>
        </w:rPr>
        <w:t>что создает угрозу безопасности дорожного движения, жизни, здоровья и имущества населения.</w:t>
      </w:r>
    </w:p>
    <w:p w:rsidR="00324B92" w:rsidP="00650FC7" w14:paraId="14FE783F"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Законный представитель/представитель </w:t>
      </w:r>
      <w:r w:rsidR="005C32B0">
        <w:rPr>
          <w:rFonts w:ascii="Times New Roman" w:hAnsi="Times New Roman"/>
          <w:sz w:val="28"/>
          <w:szCs w:val="28"/>
        </w:rPr>
        <w:t xml:space="preserve">Департамента городского </w:t>
      </w:r>
      <w:r w:rsidR="005C32B0">
        <w:rPr>
          <w:rFonts w:ascii="Times New Roman" w:hAnsi="Times New Roman"/>
          <w:sz w:val="28"/>
          <w:szCs w:val="28"/>
        </w:rPr>
        <w:t>хозяйства Администрации города Евпатории Республики</w:t>
      </w:r>
      <w:r w:rsidR="005C32B0">
        <w:rPr>
          <w:rFonts w:ascii="Times New Roman" w:hAnsi="Times New Roman"/>
          <w:sz w:val="28"/>
          <w:szCs w:val="28"/>
        </w:rPr>
        <w:t xml:space="preserve"> Крым</w:t>
      </w:r>
      <w:r>
        <w:rPr>
          <w:rFonts w:ascii="Times New Roman" w:hAnsi="Times New Roman"/>
          <w:sz w:val="28"/>
          <w:szCs w:val="28"/>
        </w:rPr>
        <w:t xml:space="preserve">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324B92" w:rsidRPr="00324B92" w:rsidP="00324B92" w14:paraId="0157B8F5" w14:textId="77777777">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24B92" w:rsidRPr="00324B92" w:rsidP="00324B92" w14:paraId="1D5F4358" w14:textId="77777777">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На основании ч. 1 ст. 25.15. КоАП РФ л</w:t>
      </w:r>
      <w:r w:rsidRPr="00324B92">
        <w:rPr>
          <w:rFonts w:ascii="Times New Roman" w:hAnsi="Times New Roman"/>
          <w:sz w:val="28"/>
          <w:szCs w:val="28"/>
        </w:rPr>
        <w:t xml:space="preserve">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w:t>
      </w:r>
      <w:r w:rsidRPr="00324B92">
        <w:rPr>
          <w:rFonts w:ascii="Times New Roman" w:hAnsi="Times New Roman"/>
          <w:sz w:val="28"/>
          <w:szCs w:val="28"/>
        </w:rPr>
        <w:t>использованием иных средств связи и доставки, обеспечивающих фиксирование извещения или вызова и его вручение адресату.</w:t>
      </w:r>
    </w:p>
    <w:p w:rsidR="00324B92" w:rsidRPr="00324B92" w:rsidP="00324B92" w14:paraId="6AA748DE" w14:textId="77777777">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24B92" w:rsidRPr="00783930" w:rsidP="00783930" w14:paraId="2EA35BB2" w14:textId="77777777">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sidR="00783930">
        <w:rPr>
          <w:rFonts w:ascii="Times New Roman" w:hAnsi="Times New Roman"/>
          <w:sz w:val="28"/>
          <w:szCs w:val="28"/>
        </w:rPr>
        <w:t xml:space="preserve">направления на официальный адрес </w:t>
      </w:r>
      <w:r>
        <w:rPr>
          <w:rFonts w:ascii="Times New Roman" w:hAnsi="Times New Roman"/>
          <w:sz w:val="28"/>
          <w:szCs w:val="28"/>
        </w:rPr>
        <w:t xml:space="preserve">электронной почты </w:t>
      </w:r>
      <w:r w:rsidR="00783930">
        <w:rPr>
          <w:rFonts w:ascii="Times New Roman" w:hAnsi="Times New Roman"/>
          <w:sz w:val="28"/>
          <w:szCs w:val="28"/>
        </w:rPr>
        <w:t>судебной повестки</w:t>
      </w:r>
      <w:r w:rsidRPr="00324B92">
        <w:rPr>
          <w:rFonts w:ascii="Times New Roman" w:hAnsi="Times New Roman"/>
          <w:sz w:val="28"/>
          <w:szCs w:val="28"/>
        </w:rPr>
        <w:t xml:space="preserve">, 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sidR="00783930">
        <w:rPr>
          <w:rFonts w:ascii="Times New Roman" w:hAnsi="Times New Roman"/>
          <w:color w:val="6600CC"/>
          <w:sz w:val="28"/>
          <w:szCs w:val="28"/>
        </w:rPr>
        <w:t>законного представителя/представителя юридического лица.</w:t>
      </w:r>
    </w:p>
    <w:p w:rsidR="00650FC7" w:rsidP="00650FC7" w14:paraId="4C01767B" w14:textId="77777777">
      <w:pPr>
        <w:spacing w:after="0" w:line="24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опросив инспектора ДН</w:t>
      </w:r>
      <w:r w:rsidRPr="00D216BB">
        <w:t xml:space="preserve"> </w:t>
      </w:r>
      <w:r w:rsidRPr="00D216BB">
        <w:rPr>
          <w:rFonts w:ascii="Times New Roman" w:hAnsi="Times New Roman"/>
          <w:sz w:val="28"/>
          <w:szCs w:val="28"/>
        </w:rPr>
        <w:t xml:space="preserve">ОГИБДД ОМВД России по г. Евпатории </w:t>
      </w:r>
      <w:r w:rsidR="00D41C29">
        <w:rPr>
          <w:rFonts w:ascii="Times New Roman" w:hAnsi="Times New Roman"/>
          <w:sz w:val="28"/>
          <w:szCs w:val="28"/>
        </w:rPr>
        <w:t xml:space="preserve">** </w:t>
      </w:r>
      <w:r w:rsidRPr="00D216BB">
        <w:rPr>
          <w:rFonts w:ascii="Times New Roman" w:hAnsi="Times New Roman"/>
          <w:sz w:val="28"/>
          <w:szCs w:val="28"/>
        </w:rPr>
        <w:t xml:space="preserve">исследовав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650FC7" w:rsidP="00650FC7" w14:paraId="6F2B3D13"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650FC7" w:rsidRPr="0099795B" w:rsidP="00650FC7" w14:paraId="68D2ED6C"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w:t>
      </w:r>
      <w:r w:rsidRPr="0099795B">
        <w:rPr>
          <w:rFonts w:ascii="Times New Roman" w:eastAsia="Times New Roman" w:hAnsi="Times New Roman"/>
          <w:sz w:val="28"/>
          <w:szCs w:val="28"/>
          <w:lang w:eastAsia="ru-RU"/>
        </w:rPr>
        <w:t>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650FC7" w:rsidRPr="0099795B" w:rsidP="00650FC7" w14:paraId="7EEB3B3F"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650FC7" w:rsidRPr="0099795B" w:rsidP="00650FC7" w14:paraId="214CD91F"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А.2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занижение обочины –это участки обочины не отделенные от проезжей части бордюром, занижение относительно прилегающей кромки проезжей части в местах из сопряжения</w:t>
      </w:r>
    </w:p>
    <w:p w:rsidR="00650FC7" w:rsidRPr="0099795B" w:rsidP="00650FC7" w14:paraId="1C325035"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Таблицей 5.3 ГОСТ Р 50597-2017 установлен срок устранения занижения обочины величиной 4см-7 суток, для всех категорий дорог и улиц.</w:t>
      </w:r>
    </w:p>
    <w:p w:rsidR="00650FC7" w:rsidP="00DB3C59" w14:paraId="513BC1D7" w14:textId="77777777">
      <w:pPr>
        <w:spacing w:after="0" w:line="240" w:lineRule="auto"/>
        <w:ind w:firstLine="708"/>
        <w:jc w:val="both"/>
        <w:rPr>
          <w:rFonts w:ascii="Times New Roman" w:hAnsi="Times New Roman"/>
          <w:sz w:val="28"/>
          <w:szCs w:val="28"/>
        </w:rPr>
      </w:pPr>
      <w:r>
        <w:rPr>
          <w:rFonts w:ascii="Times New Roman" w:hAnsi="Times New Roman"/>
          <w:sz w:val="28"/>
          <w:szCs w:val="28"/>
        </w:rPr>
        <w:t>Пунктом 6.3.1</w:t>
      </w:r>
      <w:r w:rsidR="00DB3C59">
        <w:rPr>
          <w:rFonts w:ascii="Times New Roman" w:hAnsi="Times New Roman"/>
          <w:sz w:val="28"/>
          <w:szCs w:val="28"/>
        </w:rPr>
        <w:t xml:space="preserve"> </w:t>
      </w:r>
      <w:r>
        <w:rPr>
          <w:rFonts w:ascii="Times New Roman" w:hAnsi="Times New Roman"/>
          <w:sz w:val="28"/>
          <w:szCs w:val="28"/>
        </w:rPr>
        <w:t xml:space="preserve">ГОСТ Р 50597-2017 установлено, дороги и улицы должны иметь дорожную разметку по ГОСТ </w:t>
      </w:r>
      <w:r w:rsidRPr="005C32B0">
        <w:rPr>
          <w:rFonts w:ascii="Times New Roman" w:hAnsi="Times New Roman"/>
          <w:sz w:val="28"/>
          <w:szCs w:val="28"/>
        </w:rPr>
        <w:t>32953, форма, размеры и цвет которой должны соответствовать ГОСТ Р 51256</w:t>
      </w:r>
      <w:r w:rsidRPr="00DB3C59">
        <w:rPr>
          <w:rFonts w:ascii="Times New Roman" w:hAnsi="Times New Roman"/>
          <w:color w:val="FF0000"/>
          <w:sz w:val="28"/>
          <w:szCs w:val="28"/>
        </w:rPr>
        <w:t xml:space="preserve">. </w:t>
      </w:r>
      <w:r>
        <w:rPr>
          <w:rFonts w:ascii="Times New Roman" w:hAnsi="Times New Roman"/>
          <w:sz w:val="28"/>
          <w:szCs w:val="28"/>
        </w:rPr>
        <w:t xml:space="preserve">Разметка должна быть нанесена по </w:t>
      </w:r>
      <w:r w:rsidRPr="005C32B0">
        <w:rPr>
          <w:rFonts w:ascii="Times New Roman" w:hAnsi="Times New Roman"/>
          <w:sz w:val="28"/>
          <w:szCs w:val="28"/>
        </w:rPr>
        <w:t xml:space="preserve">ГОСТ 52289 </w:t>
      </w:r>
      <w:r>
        <w:rPr>
          <w:rFonts w:ascii="Times New Roman" w:hAnsi="Times New Roman"/>
          <w:sz w:val="28"/>
          <w:szCs w:val="28"/>
        </w:rPr>
        <w:t>в соответствии с утвержденным проектом</w:t>
      </w:r>
      <w:r w:rsidR="005C32B0">
        <w:rPr>
          <w:rFonts w:ascii="Times New Roman" w:hAnsi="Times New Roman"/>
          <w:sz w:val="28"/>
          <w:szCs w:val="28"/>
        </w:rPr>
        <w:t xml:space="preserve"> </w:t>
      </w:r>
      <w:r>
        <w:rPr>
          <w:rFonts w:ascii="Times New Roman" w:hAnsi="Times New Roman"/>
          <w:sz w:val="28"/>
          <w:szCs w:val="28"/>
        </w:rPr>
        <w:t>(схемой) организации дорожного движения.</w:t>
      </w:r>
    </w:p>
    <w:p w:rsidR="00650FC7" w:rsidRPr="000F2958" w:rsidP="00650FC7" w14:paraId="7C8844F8"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 6.2.3 ГОСТ </w:t>
      </w:r>
      <w:r>
        <w:rPr>
          <w:rFonts w:ascii="Times New Roman" w:hAnsi="Times New Roman"/>
          <w:sz w:val="28"/>
          <w:szCs w:val="28"/>
        </w:rPr>
        <w:t>Р</w:t>
      </w:r>
      <w:r>
        <w:rPr>
          <w:rFonts w:ascii="Times New Roman" w:hAnsi="Times New Roman"/>
          <w:sz w:val="28"/>
          <w:szCs w:val="28"/>
        </w:rPr>
        <w:t xml:space="preserve"> 52289-2004, разметку 1.1 применяют для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перед пешеходными переходами, пересечениями  с велосипедными дорожками – на расстоянии 20 (40)м.</w:t>
      </w:r>
    </w:p>
    <w:p w:rsidR="00650FC7" w:rsidRPr="0099795B" w:rsidP="00650FC7" w14:paraId="12CAE591" w14:textId="77777777">
      <w:pPr>
        <w:spacing w:after="0" w:line="240" w:lineRule="auto"/>
        <w:ind w:firstLine="709"/>
        <w:jc w:val="both"/>
        <w:rPr>
          <w:rFonts w:ascii="Times New Roman" w:hAnsi="Times New Roman"/>
          <w:sz w:val="28"/>
          <w:szCs w:val="28"/>
        </w:rPr>
      </w:pPr>
      <w:r w:rsidRPr="0099795B">
        <w:rPr>
          <w:rFonts w:ascii="Times New Roman" w:hAnsi="Times New Roman"/>
          <w:sz w:val="28"/>
          <w:szCs w:val="28"/>
        </w:rPr>
        <w:t>Пунктом 6.2.4 ГОСТ Р 52289-2004 установлено, что разметку 1.2 применяют для обозначения края проезжей части (краевая линия).</w:t>
      </w:r>
    </w:p>
    <w:p w:rsidR="00650FC7" w:rsidP="00650FC7" w14:paraId="0CD5AEB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 силу п.6.2.7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650FC7" w:rsidP="00650FC7" w14:paraId="7C9D51F0" w14:textId="77777777">
      <w:pPr>
        <w:spacing w:after="0" w:line="240" w:lineRule="auto"/>
        <w:ind w:firstLine="709"/>
        <w:jc w:val="both"/>
        <w:rPr>
          <w:rFonts w:ascii="Times New Roman" w:hAnsi="Times New Roman"/>
          <w:sz w:val="28"/>
          <w:szCs w:val="28"/>
        </w:rPr>
      </w:pPr>
      <w:r>
        <w:rPr>
          <w:rFonts w:ascii="Times New Roman" w:hAnsi="Times New Roman"/>
          <w:sz w:val="28"/>
          <w:szCs w:val="28"/>
        </w:rPr>
        <w:t>Согласно п.6.2.8 ГОСТ Р 52289-2004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или попутных направлениях. Разметку 1.6 наносят на расстоянии не менее 50 (100)м. перед разметкой 1.1. или 1.11.</w:t>
      </w:r>
    </w:p>
    <w:p w:rsidR="00650FC7" w:rsidP="00650FC7" w14:paraId="3A5D56C1" w14:textId="7777777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 xml:space="preserve">есоблюдение требований по обеспечению безопасности дорожного движения при строительстве, реконструкции, ремонте и содержании дорог, </w:t>
      </w:r>
      <w:r w:rsidRPr="00C23F44">
        <w:rPr>
          <w:rFonts w:ascii="Times New Roman" w:hAnsi="Times New Roman"/>
          <w:sz w:val="28"/>
          <w:szCs w:val="28"/>
        </w:rPr>
        <w:t>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650FC7" w:rsidP="00650FC7" w14:paraId="29D5F99D"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650FC7" w:rsidP="00650FC7" w14:paraId="10D5CB2A"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50FC7" w:rsidRPr="003C2490" w:rsidP="00650FC7" w14:paraId="74DFB68A" w14:textId="7777777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650FC7" w:rsidRPr="003C2490" w:rsidP="00650FC7" w14:paraId="456AB362"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650FC7" w:rsidRPr="003C2490" w:rsidP="00650FC7" w14:paraId="29709C22" w14:textId="7777777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5"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w:t>
      </w:r>
      <w:r w:rsidRPr="003C2490">
        <w:rPr>
          <w:sz w:val="28"/>
          <w:szCs w:val="28"/>
        </w:rPr>
        <w:t>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0FC7" w:rsidRPr="00C23F44" w:rsidP="00650FC7" w14:paraId="60227C8C"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w:t>
      </w:r>
      <w:r w:rsidR="00D41C29">
        <w:rPr>
          <w:rFonts w:ascii="Times New Roman" w:hAnsi="Times New Roman"/>
          <w:sz w:val="28"/>
          <w:szCs w:val="28"/>
        </w:rPr>
        <w:t>** №**</w:t>
      </w:r>
      <w:r>
        <w:rPr>
          <w:rFonts w:ascii="Times New Roman" w:hAnsi="Times New Roman"/>
          <w:sz w:val="28"/>
          <w:szCs w:val="28"/>
        </w:rPr>
        <w:t xml:space="preserve">,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650FC7" w:rsidP="00650FC7" w14:paraId="2610E98B"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4B46" w:rsidP="00650FC7" w14:paraId="71DC3570"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8"/>
        </w:rPr>
        <w:t xml:space="preserve">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w:t>
      </w:r>
      <w:r w:rsidR="00E6763E">
        <w:rPr>
          <w:rFonts w:ascii="Times New Roman" w:hAnsi="Times New Roman"/>
          <w:sz w:val="28"/>
          <w:szCs w:val="28"/>
        </w:rPr>
        <w:t>Республики Крым №</w:t>
      </w:r>
      <w:r w:rsidR="00D41C29">
        <w:rPr>
          <w:rFonts w:ascii="Times New Roman" w:hAnsi="Times New Roman"/>
          <w:sz w:val="28"/>
          <w:szCs w:val="28"/>
        </w:rPr>
        <w:t>**</w:t>
      </w:r>
      <w:r w:rsidR="00E6763E">
        <w:rPr>
          <w:rFonts w:ascii="Times New Roman" w:hAnsi="Times New Roman"/>
          <w:sz w:val="28"/>
          <w:szCs w:val="28"/>
        </w:rPr>
        <w:t xml:space="preserve"> от </w:t>
      </w:r>
      <w:r w:rsidR="00D41C29">
        <w:rPr>
          <w:rFonts w:ascii="Times New Roman" w:hAnsi="Times New Roman"/>
          <w:sz w:val="28"/>
          <w:szCs w:val="28"/>
        </w:rPr>
        <w:t>**</w:t>
      </w:r>
      <w:r w:rsidR="00E6763E">
        <w:rPr>
          <w:rFonts w:ascii="Times New Roman" w:hAnsi="Times New Roman"/>
          <w:sz w:val="28"/>
          <w:szCs w:val="28"/>
        </w:rPr>
        <w:t xml:space="preserve">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E6763E" w:rsidRPr="00C23F44" w:rsidP="00650FC7" w14:paraId="27FAEF84"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Подпунктом  8 пункта 3.1.1 части 3.1 статьи 3 Положения, установлено, что </w:t>
      </w:r>
      <w:r w:rsidR="0012756B">
        <w:rPr>
          <w:rFonts w:ascii="Times New Roman" w:hAnsi="Times New Roman"/>
          <w:sz w:val="28"/>
          <w:szCs w:val="28"/>
        </w:rPr>
        <w:t>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650FC7" w:rsidRPr="00C23F44" w:rsidP="00650FC7" w14:paraId="60C36F19"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Pr>
          <w:rFonts w:ascii="Times New Roman" w:hAnsi="Times New Roman"/>
          <w:sz w:val="28"/>
          <w:szCs w:val="28"/>
        </w:rPr>
        <w:t xml:space="preserve">Администрации города Евпатории </w:t>
      </w:r>
      <w:r w:rsidRPr="00C23F44">
        <w:rPr>
          <w:rFonts w:ascii="Times New Roman" w:hAnsi="Times New Roman"/>
          <w:sz w:val="28"/>
          <w:szCs w:val="28"/>
        </w:rPr>
        <w:t xml:space="preserve">№ </w:t>
      </w:r>
      <w:r w:rsidR="00D41C29">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администрации города Евпатории Республики Крым от </w:t>
      </w:r>
      <w:r w:rsidR="00D41C29">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w:t>
      </w:r>
      <w:r w:rsidR="00D41C29">
        <w:rPr>
          <w:rFonts w:ascii="Times New Roman" w:hAnsi="Times New Roman"/>
          <w:sz w:val="28"/>
          <w:szCs w:val="28"/>
        </w:rPr>
        <w:t>**</w:t>
      </w:r>
      <w:r>
        <w:rPr>
          <w:rFonts w:ascii="Times New Roman" w:hAnsi="Times New Roman"/>
          <w:sz w:val="28"/>
          <w:szCs w:val="28"/>
        </w:rPr>
        <w:t xml:space="preserve">» от </w:t>
      </w:r>
      <w:r w:rsidR="00D41C29">
        <w:rPr>
          <w:rFonts w:ascii="Times New Roman" w:hAnsi="Times New Roman"/>
          <w:sz w:val="28"/>
          <w:szCs w:val="28"/>
        </w:rPr>
        <w:t>**</w:t>
      </w:r>
      <w:r>
        <w:rPr>
          <w:rFonts w:ascii="Times New Roman" w:hAnsi="Times New Roman"/>
          <w:sz w:val="28"/>
          <w:szCs w:val="28"/>
        </w:rPr>
        <w:t xml:space="preserve"> № </w:t>
      </w:r>
      <w:r w:rsidR="00D41C29">
        <w:rPr>
          <w:rFonts w:ascii="Times New Roman" w:hAnsi="Times New Roman"/>
          <w:sz w:val="28"/>
          <w:szCs w:val="28"/>
        </w:rPr>
        <w:t>**</w:t>
      </w:r>
      <w:r>
        <w:rPr>
          <w:rFonts w:ascii="Times New Roman" w:hAnsi="Times New Roman"/>
          <w:sz w:val="28"/>
          <w:szCs w:val="28"/>
        </w:rPr>
        <w:t xml:space="preserve">», </w:t>
      </w:r>
      <w:r w:rsidR="0012756B">
        <w:rPr>
          <w:rFonts w:ascii="Times New Roman" w:hAnsi="Times New Roman"/>
          <w:sz w:val="28"/>
          <w:szCs w:val="28"/>
        </w:rPr>
        <w:t xml:space="preserve">автомобильная дорога </w:t>
      </w:r>
      <w:r w:rsidR="00D41C29">
        <w:rPr>
          <w:rFonts w:ascii="Times New Roman" w:hAnsi="Times New Roman"/>
          <w:sz w:val="28"/>
          <w:szCs w:val="28"/>
        </w:rPr>
        <w:t>**</w:t>
      </w:r>
      <w:r w:rsidR="0012756B">
        <w:rPr>
          <w:rFonts w:ascii="Times New Roman" w:hAnsi="Times New Roman"/>
          <w:sz w:val="28"/>
          <w:szCs w:val="28"/>
        </w:rPr>
        <w:t xml:space="preserve"> </w:t>
      </w:r>
      <w:r w:rsidRPr="00C23F44">
        <w:rPr>
          <w:rFonts w:ascii="Times New Roman" w:hAnsi="Times New Roman"/>
          <w:sz w:val="28"/>
          <w:szCs w:val="28"/>
        </w:rPr>
        <w:t>отнесен</w:t>
      </w:r>
      <w:r w:rsidR="0012756B">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650FC7" w:rsidP="00650FC7" w14:paraId="4489EB3F" w14:textId="77777777">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D41C29">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sidR="00B10240">
        <w:rPr>
          <w:rFonts w:ascii="Times New Roman" w:eastAsia="Times New Roman" w:hAnsi="Times New Roman"/>
          <w:color w:val="000000"/>
          <w:sz w:val="28"/>
          <w:szCs w:val="28"/>
          <w:lang w:eastAsia="ru-RU"/>
        </w:rPr>
        <w:t xml:space="preserve">инспектором </w:t>
      </w:r>
      <w:r>
        <w:rPr>
          <w:rFonts w:ascii="Times New Roman" w:eastAsia="Times New Roman" w:hAnsi="Times New Roman"/>
          <w:color w:val="000000"/>
          <w:sz w:val="28"/>
          <w:szCs w:val="28"/>
          <w:lang w:eastAsia="ru-RU"/>
        </w:rPr>
        <w:t>Д</w:t>
      </w:r>
      <w:r w:rsidR="00B1024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 xml:space="preserve"> </w:t>
      </w:r>
      <w:r w:rsidR="00B10240">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ГИБДД ОМВД России по г. Евпатории </w:t>
      </w:r>
      <w:r w:rsidR="00D41C2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w:t>
      </w:r>
      <w:r w:rsidR="0012756B">
        <w:rPr>
          <w:rFonts w:ascii="Times New Roman" w:eastAsia="Times New Roman" w:hAnsi="Times New Roman"/>
          <w:color w:val="000000"/>
          <w:sz w:val="28"/>
          <w:szCs w:val="28"/>
          <w:lang w:eastAsia="ru-RU"/>
        </w:rPr>
        <w:t xml:space="preserve">автомобильной дороги </w:t>
      </w:r>
      <w:r w:rsidR="00D41C29">
        <w:rPr>
          <w:rFonts w:ascii="Times New Roman" w:eastAsia="Times New Roman" w:hAnsi="Times New Roman"/>
          <w:color w:val="000000"/>
          <w:sz w:val="28"/>
          <w:szCs w:val="28"/>
          <w:lang w:eastAsia="ru-RU"/>
        </w:rPr>
        <w:t>**</w:t>
      </w:r>
      <w:r w:rsidR="0012756B">
        <w:rPr>
          <w:rFonts w:ascii="Times New Roman" w:eastAsia="Times New Roman" w:hAnsi="Times New Roman"/>
          <w:color w:val="000000"/>
          <w:sz w:val="28"/>
          <w:szCs w:val="28"/>
          <w:lang w:eastAsia="ru-RU"/>
        </w:rPr>
        <w:t xml:space="preserve"> от </w:t>
      </w:r>
      <w:r w:rsidR="0012756B">
        <w:rPr>
          <w:rFonts w:ascii="Times New Roman" w:eastAsia="Times New Roman" w:hAnsi="Times New Roman"/>
          <w:color w:val="000000"/>
          <w:sz w:val="28"/>
          <w:szCs w:val="28"/>
          <w:lang w:eastAsia="ru-RU"/>
        </w:rPr>
        <w:t xml:space="preserve">здания по адресу </w:t>
      </w:r>
      <w:r w:rsidR="00D41C2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основанием для составления протокола об административном  правонарушении </w:t>
      </w:r>
      <w:r w:rsidR="00D41C2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650FC7" w:rsidRPr="007F47C6" w:rsidP="00650FC7" w14:paraId="7A12AF91"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650FC7" w:rsidP="00650FC7" w14:paraId="39E64C28"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п.</w:t>
      </w:r>
      <w:r w:rsidR="00B102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50FC7" w:rsidP="00650FC7" w14:paraId="53046562" w14:textId="77777777">
      <w:pPr>
        <w:pStyle w:val="4"/>
        <w:shd w:val="clear" w:color="auto" w:fill="auto"/>
        <w:spacing w:after="0" w:line="240" w:lineRule="auto"/>
        <w:ind w:firstLine="709"/>
        <w:jc w:val="both"/>
        <w:rPr>
          <w:sz w:val="28"/>
          <w:szCs w:val="28"/>
        </w:rPr>
      </w:pPr>
      <w:r w:rsidRPr="00537000">
        <w:rPr>
          <w:sz w:val="28"/>
          <w:szCs w:val="28"/>
        </w:rPr>
        <w:t xml:space="preserve">Вина </w:t>
      </w:r>
      <w:r w:rsidR="0012756B">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sidR="00B10240">
        <w:rPr>
          <w:sz w:val="28"/>
          <w:szCs w:val="28"/>
        </w:rPr>
        <w:t>доказательствами</w:t>
      </w:r>
      <w:r w:rsidRPr="00537000">
        <w:rPr>
          <w:sz w:val="28"/>
          <w:szCs w:val="28"/>
        </w:rPr>
        <w:t>:</w:t>
      </w:r>
    </w:p>
    <w:p w:rsidR="00B10240" w:rsidRPr="00537000" w:rsidP="00650FC7" w14:paraId="6AB24C0C" w14:textId="77777777">
      <w:pPr>
        <w:pStyle w:val="4"/>
        <w:shd w:val="clear" w:color="auto" w:fill="auto"/>
        <w:spacing w:after="0" w:line="240" w:lineRule="auto"/>
        <w:ind w:firstLine="709"/>
        <w:jc w:val="both"/>
        <w:rPr>
          <w:sz w:val="28"/>
          <w:szCs w:val="28"/>
        </w:rPr>
      </w:pPr>
      <w:r>
        <w:rPr>
          <w:sz w:val="28"/>
          <w:szCs w:val="28"/>
        </w:rPr>
        <w:t xml:space="preserve">-показаниями допрошенного в суде инспектора ДН ОГИБДД ОМВД России по г. Евпатории </w:t>
      </w:r>
      <w:r w:rsidR="00D41C29">
        <w:rPr>
          <w:sz w:val="28"/>
          <w:szCs w:val="28"/>
        </w:rPr>
        <w:t>**</w:t>
      </w:r>
      <w:r>
        <w:rPr>
          <w:sz w:val="28"/>
          <w:szCs w:val="28"/>
        </w:rPr>
        <w:t xml:space="preserve"> который подтвердил </w:t>
      </w:r>
      <w:r>
        <w:rPr>
          <w:sz w:val="28"/>
          <w:szCs w:val="28"/>
        </w:rPr>
        <w:t>обстоятельства</w:t>
      </w:r>
      <w:r>
        <w:rPr>
          <w:sz w:val="28"/>
          <w:szCs w:val="28"/>
        </w:rPr>
        <w:t xml:space="preserve"> изложенные в протоколе, добавив, что основанием для составления  настоящего протокола об административном правонарушении  послужил факт обследования места дорожно-транспортного происшествия на улице </w:t>
      </w:r>
      <w:r w:rsidR="00D41C29">
        <w:rPr>
          <w:sz w:val="28"/>
          <w:szCs w:val="28"/>
        </w:rPr>
        <w:t>**</w:t>
      </w:r>
    </w:p>
    <w:p w:rsidR="00650FC7" w:rsidP="00650FC7" w14:paraId="551C5455"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D41C29">
        <w:rPr>
          <w:sz w:val="28"/>
          <w:szCs w:val="28"/>
        </w:rPr>
        <w:t>**</w:t>
      </w:r>
      <w:r w:rsidRPr="00537000">
        <w:rPr>
          <w:sz w:val="28"/>
          <w:szCs w:val="28"/>
        </w:rPr>
        <w:t xml:space="preserve"> составленным, компетентным лицом в соответствии с требованиями ст. 28.2 КоАП РФ, которым подтверждается факт совершения правонарушения;</w:t>
      </w:r>
    </w:p>
    <w:p w:rsidR="0012756B" w:rsidRPr="00537000" w:rsidP="00650FC7" w14:paraId="3ADC10E7" w14:textId="77777777">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Pr>
          <w:sz w:val="28"/>
          <w:szCs w:val="28"/>
        </w:rPr>
        <w:t>Департамента городского хозяйства Администрации города Евпатории Республики</w:t>
      </w:r>
      <w:r>
        <w:rPr>
          <w:sz w:val="28"/>
          <w:szCs w:val="28"/>
        </w:rPr>
        <w:t xml:space="preserve"> Крым, согласно которой</w:t>
      </w:r>
      <w:r w:rsidR="00AE4FAE">
        <w:rPr>
          <w:sz w:val="28"/>
          <w:szCs w:val="28"/>
        </w:rPr>
        <w:t xml:space="preserve">  основным видом деятельности юрид</w:t>
      </w:r>
      <w:r>
        <w:rPr>
          <w:sz w:val="28"/>
          <w:szCs w:val="28"/>
        </w:rPr>
        <w:t>ического лица</w:t>
      </w:r>
      <w:r w:rsidR="00AE4FAE">
        <w:rPr>
          <w:sz w:val="28"/>
          <w:szCs w:val="28"/>
        </w:rPr>
        <w:t xml:space="preserve"> является деятельность органов местного самоуправления по управлению вопросами общего характера;</w:t>
      </w:r>
    </w:p>
    <w:p w:rsidR="00650FC7" w:rsidRPr="00537000" w:rsidP="00650FC7" w14:paraId="27814776"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D41C29">
        <w:rPr>
          <w:sz w:val="28"/>
          <w:szCs w:val="28"/>
        </w:rPr>
        <w:t>**</w:t>
      </w:r>
    </w:p>
    <w:p w:rsidR="00650FC7" w:rsidRPr="00537000" w:rsidP="00650FC7" w14:paraId="259F2FAB" w14:textId="7777777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D41C29">
        <w:rPr>
          <w:sz w:val="28"/>
          <w:szCs w:val="28"/>
        </w:rPr>
        <w:t>**</w:t>
      </w:r>
      <w:r w:rsidR="00B10240">
        <w:rPr>
          <w:sz w:val="28"/>
          <w:szCs w:val="28"/>
        </w:rPr>
        <w:t xml:space="preserve"> с приложением фотоматериалов</w:t>
      </w:r>
      <w:r w:rsidRPr="00537000">
        <w:rPr>
          <w:sz w:val="28"/>
          <w:szCs w:val="28"/>
        </w:rPr>
        <w:t>;</w:t>
      </w:r>
    </w:p>
    <w:p w:rsidR="00650FC7" w:rsidRPr="00537000" w:rsidP="00650FC7" w14:paraId="66F476A1" w14:textId="77777777">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AE4FAE">
        <w:rPr>
          <w:rFonts w:ascii="Times New Roman" w:eastAsia="Times New Roman" w:hAnsi="Times New Roman"/>
          <w:sz w:val="28"/>
          <w:szCs w:val="28"/>
          <w:lang w:eastAsia="ru-RU"/>
        </w:rPr>
        <w:t xml:space="preserve">от </w:t>
      </w:r>
      <w:r w:rsidR="00D41C29">
        <w:rPr>
          <w:rFonts w:ascii="Times New Roman" w:eastAsia="Times New Roman" w:hAnsi="Times New Roman"/>
          <w:sz w:val="28"/>
          <w:szCs w:val="28"/>
          <w:lang w:eastAsia="ru-RU"/>
        </w:rPr>
        <w:t>**</w:t>
      </w:r>
    </w:p>
    <w:p w:rsidR="00650FC7" w:rsidP="00650FC7" w14:paraId="4B77F194"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w:t>
      </w:r>
      <w:r w:rsidRPr="00537000">
        <w:rPr>
          <w:rFonts w:ascii="Times New Roman" w:eastAsia="Times New Roman" w:hAnsi="Times New Roman"/>
          <w:sz w:val="28"/>
          <w:szCs w:val="28"/>
          <w:lang w:eastAsia="ru-RU"/>
        </w:rPr>
        <w:t>Администрации города Евпатории Республики Крым №</w:t>
      </w:r>
      <w:r w:rsidR="00D41C29">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котор</w:t>
      </w:r>
      <w:r w:rsidR="00AE4FAE">
        <w:rPr>
          <w:rFonts w:ascii="Times New Roman" w:eastAsia="Times New Roman" w:hAnsi="Times New Roman"/>
          <w:sz w:val="28"/>
          <w:szCs w:val="28"/>
          <w:lang w:eastAsia="ru-RU"/>
        </w:rPr>
        <w:t>ого</w:t>
      </w:r>
      <w:r w:rsidRPr="00537000">
        <w:rPr>
          <w:rFonts w:ascii="Times New Roman" w:eastAsia="Times New Roman" w:hAnsi="Times New Roman"/>
          <w:sz w:val="28"/>
          <w:szCs w:val="28"/>
          <w:lang w:eastAsia="ru-RU"/>
        </w:rPr>
        <w:t xml:space="preserve"> </w:t>
      </w:r>
      <w:r w:rsidR="00D41C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является объектом реконструкции, за счет средств Федеральной целевой программы развития </w:t>
      </w:r>
      <w:r w:rsidR="00D41C29">
        <w:rPr>
          <w:rFonts w:ascii="Times New Roman" w:eastAsia="Times New Roman" w:hAnsi="Times New Roman"/>
          <w:sz w:val="28"/>
          <w:szCs w:val="28"/>
          <w:lang w:eastAsia="ru-RU"/>
        </w:rPr>
        <w:t>**</w:t>
      </w:r>
      <w:r w:rsidR="00AE4FAE">
        <w:rPr>
          <w:rFonts w:ascii="Times New Roman" w:eastAsia="Times New Roman" w:hAnsi="Times New Roman"/>
          <w:sz w:val="28"/>
          <w:szCs w:val="28"/>
          <w:lang w:eastAsia="ru-RU"/>
        </w:rPr>
        <w:t>с приложением схемы</w:t>
      </w:r>
      <w:r w:rsidRPr="00537000">
        <w:rPr>
          <w:rFonts w:ascii="Times New Roman" w:eastAsia="Times New Roman" w:hAnsi="Times New Roman"/>
          <w:sz w:val="28"/>
          <w:szCs w:val="28"/>
          <w:lang w:eastAsia="ru-RU"/>
        </w:rPr>
        <w:t>;</w:t>
      </w:r>
    </w:p>
    <w:p w:rsidR="00AE4FAE" w:rsidRPr="00537000" w:rsidP="00650FC7" w14:paraId="537B949B"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E4FAE">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D41C29">
        <w:rPr>
          <w:rFonts w:ascii="Times New Roman" w:eastAsia="Times New Roman" w:hAnsi="Times New Roman"/>
          <w:sz w:val="28"/>
          <w:szCs w:val="28"/>
          <w:lang w:eastAsia="ru-RU"/>
        </w:rPr>
        <w:t>**</w:t>
      </w:r>
    </w:p>
    <w:p w:rsidR="00650FC7" w:rsidRPr="00B6282A" w:rsidP="00650FC7" w14:paraId="4700CFFB" w14:textId="7777777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D41C29">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городско</w:t>
      </w:r>
      <w:r>
        <w:rPr>
          <w:rFonts w:ascii="Times New Roman" w:eastAsia="Times New Roman" w:hAnsi="Times New Roman"/>
          <w:color w:val="FF0000"/>
          <w:sz w:val="28"/>
          <w:szCs w:val="28"/>
          <w:lang w:eastAsia="ru-RU"/>
        </w:rPr>
        <w:t xml:space="preserve">го </w:t>
      </w:r>
      <w:r w:rsidRPr="00B6282A">
        <w:rPr>
          <w:rFonts w:ascii="Times New Roman" w:eastAsia="Times New Roman" w:hAnsi="Times New Roman"/>
          <w:sz w:val="28"/>
          <w:szCs w:val="28"/>
          <w:lang w:eastAsia="ru-RU"/>
        </w:rPr>
        <w:t xml:space="preserve">хозяйства администрации города Евпатории Республики Крым </w:t>
      </w:r>
      <w:r w:rsidR="00D41C29">
        <w:rPr>
          <w:rFonts w:ascii="Times New Roman" w:eastAsia="Times New Roman" w:hAnsi="Times New Roman"/>
          <w:sz w:val="28"/>
          <w:szCs w:val="28"/>
          <w:lang w:eastAsia="ru-RU"/>
        </w:rPr>
        <w:t>**</w:t>
      </w:r>
    </w:p>
    <w:p w:rsidR="00650FC7" w:rsidRPr="00B6282A" w:rsidP="00650FC7" w14:paraId="0537A994" w14:textId="77777777">
      <w:pPr>
        <w:pStyle w:val="4"/>
        <w:shd w:val="clear" w:color="auto" w:fill="auto"/>
        <w:spacing w:after="0" w:line="240" w:lineRule="auto"/>
        <w:ind w:firstLine="709"/>
        <w:jc w:val="both"/>
        <w:rPr>
          <w:sz w:val="28"/>
          <w:szCs w:val="28"/>
        </w:rPr>
      </w:pPr>
      <w:r w:rsidRPr="00B6282A">
        <w:rPr>
          <w:sz w:val="28"/>
          <w:szCs w:val="28"/>
        </w:rPr>
        <w:t>- выпиской сведений об административных правонарушениях из баз ГИБДД</w:t>
      </w:r>
      <w:r w:rsidR="00B6282A">
        <w:rPr>
          <w:sz w:val="28"/>
          <w:szCs w:val="28"/>
        </w:rPr>
        <w:t>, согласно которой ранее юридическое лицо не привлекалось к административной ответственности за нарушение ПДД РФ</w:t>
      </w:r>
      <w:r w:rsidRPr="00B6282A">
        <w:rPr>
          <w:sz w:val="28"/>
          <w:szCs w:val="28"/>
        </w:rPr>
        <w:t>;</w:t>
      </w:r>
    </w:p>
    <w:p w:rsidR="00650FC7" w:rsidP="00650FC7" w14:paraId="43713AA1"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Евпаторийского городского суда Республики Крым </w:t>
      </w:r>
      <w:r w:rsidRPr="00537000">
        <w:rPr>
          <w:sz w:val="28"/>
          <w:szCs w:val="28"/>
        </w:rPr>
        <w:br/>
      </w:r>
      <w:r w:rsidR="00AE4FAE">
        <w:rPr>
          <w:sz w:val="28"/>
          <w:szCs w:val="28"/>
        </w:rPr>
        <w:t xml:space="preserve">от </w:t>
      </w:r>
      <w:r w:rsidR="00D41C29">
        <w:rPr>
          <w:sz w:val="28"/>
          <w:szCs w:val="28"/>
        </w:rPr>
        <w:t>**</w:t>
      </w:r>
    </w:p>
    <w:p w:rsidR="00650FC7" w:rsidP="00650FC7" w14:paraId="69E2FE3D"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sidR="00B6282A">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650FC7" w:rsidRPr="007F47C6" w:rsidP="00650FC7" w14:paraId="44405C80"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sidR="00AE4FAE">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650FC7" w:rsidRPr="00537000" w:rsidP="00650FC7" w14:paraId="74297B61"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50FC7" w:rsidRPr="00537000" w:rsidP="00650FC7" w14:paraId="766F331E"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sidR="00AE4FAE">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650FC7" w:rsidRPr="00B6282A" w:rsidP="00650FC7" w14:paraId="230901E8" w14:textId="37A8BEAF">
      <w:pPr>
        <w:spacing w:after="0" w:line="240" w:lineRule="auto"/>
        <w:ind w:firstLine="709"/>
        <w:jc w:val="both"/>
        <w:rPr>
          <w:rFonts w:ascii="Times New Roman" w:hAnsi="Times New Roman"/>
          <w:sz w:val="28"/>
          <w:szCs w:val="28"/>
        </w:rPr>
      </w:pPr>
      <w:r w:rsidRPr="00B6282A">
        <w:rPr>
          <w:rFonts w:ascii="Times New Roman" w:hAnsi="Times New Roman"/>
          <w:sz w:val="28"/>
          <w:szCs w:val="28"/>
        </w:rPr>
        <w:t>Ф</w:t>
      </w:r>
      <w:r w:rsidRPr="00B6282A">
        <w:rPr>
          <w:rFonts w:ascii="Times New Roman" w:hAnsi="Times New Roman"/>
          <w:sz w:val="28"/>
          <w:szCs w:val="28"/>
        </w:rPr>
        <w:t xml:space="preserve">акт </w:t>
      </w:r>
      <w:r w:rsidRPr="00B6282A">
        <w:rPr>
          <w:rFonts w:ascii="Times New Roman" w:hAnsi="Times New Roman"/>
          <w:sz w:val="28"/>
          <w:szCs w:val="28"/>
        </w:rPr>
        <w:t xml:space="preserve">того, что  дорога по </w:t>
      </w:r>
      <w:r w:rsidR="00D97C0B">
        <w:rPr>
          <w:rFonts w:ascii="Times New Roman" w:hAnsi="Times New Roman"/>
          <w:sz w:val="28"/>
          <w:szCs w:val="28"/>
        </w:rPr>
        <w:t>**</w:t>
      </w:r>
      <w:r w:rsidRPr="00B6282A">
        <w:rPr>
          <w:rFonts w:ascii="Times New Roman" w:hAnsi="Times New Roman"/>
          <w:sz w:val="28"/>
          <w:szCs w:val="28"/>
        </w:rPr>
        <w:t xml:space="preserve">, </w:t>
      </w:r>
      <w:r w:rsidRPr="00B6282A">
        <w:rPr>
          <w:rFonts w:ascii="Times New Roman" w:hAnsi="Times New Roman"/>
          <w:sz w:val="28"/>
          <w:szCs w:val="28"/>
        </w:rPr>
        <w:t xml:space="preserve">является объектом реконструкции, ремонт которой запланировано осуществить в рамках Федеральной целевой программы развития Крыма и города Севастополя до 2022 года (согласно ответа Администрации города Евпатории  Республики Крым за исх. № </w:t>
      </w:r>
      <w:r w:rsidR="00D41C29">
        <w:rPr>
          <w:rFonts w:ascii="Times New Roman" w:hAnsi="Times New Roman"/>
          <w:sz w:val="28"/>
          <w:szCs w:val="28"/>
        </w:rPr>
        <w:t>**</w:t>
      </w:r>
      <w:r w:rsidRPr="00B6282A">
        <w:rPr>
          <w:rFonts w:ascii="Times New Roman" w:hAnsi="Times New Roman"/>
          <w:sz w:val="28"/>
          <w:szCs w:val="28"/>
        </w:rPr>
        <w:t xml:space="preserve"> не снимает с </w:t>
      </w:r>
      <w:r w:rsidRPr="00B6282A">
        <w:rPr>
          <w:rFonts w:ascii="Times New Roman" w:hAnsi="Times New Roman"/>
          <w:sz w:val="28"/>
          <w:szCs w:val="28"/>
        </w:rPr>
        <w:t xml:space="preserve">Департамента городского хозяйства </w:t>
      </w:r>
      <w:r w:rsidRPr="00B6282A">
        <w:rPr>
          <w:rFonts w:ascii="Times New Roman" w:hAnsi="Times New Roman"/>
          <w:sz w:val="28"/>
          <w:szCs w:val="28"/>
        </w:rPr>
        <w:t xml:space="preserve">Администрации города </w:t>
      </w:r>
      <w:r w:rsidR="00D41C29">
        <w:rPr>
          <w:rFonts w:ascii="Times New Roman" w:hAnsi="Times New Roman"/>
          <w:sz w:val="28"/>
          <w:szCs w:val="28"/>
        </w:rPr>
        <w:t>**</w:t>
      </w:r>
      <w:r w:rsidRPr="00B6282A">
        <w:rPr>
          <w:rFonts w:ascii="Times New Roman" w:hAnsi="Times New Roman"/>
          <w:sz w:val="28"/>
          <w:szCs w:val="28"/>
        </w:rPr>
        <w:t xml:space="preserve"> ответственность</w:t>
      </w:r>
      <w:r w:rsidRPr="00B6282A">
        <w:rPr>
          <w:rFonts w:ascii="Times New Roman" w:hAnsi="Times New Roman"/>
          <w:sz w:val="28"/>
          <w:szCs w:val="28"/>
        </w:rPr>
        <w:t xml:space="preserve"> по надлежащему содержанию указанн</w:t>
      </w:r>
      <w:r w:rsidRPr="00B6282A">
        <w:rPr>
          <w:rFonts w:ascii="Times New Roman" w:hAnsi="Times New Roman"/>
          <w:sz w:val="28"/>
          <w:szCs w:val="28"/>
        </w:rPr>
        <w:t>ой</w:t>
      </w:r>
      <w:r w:rsidRPr="00B6282A">
        <w:rPr>
          <w:rFonts w:ascii="Times New Roman" w:hAnsi="Times New Roman"/>
          <w:sz w:val="28"/>
          <w:szCs w:val="28"/>
        </w:rPr>
        <w:t xml:space="preserve"> дорог</w:t>
      </w:r>
      <w:r w:rsidRPr="00B6282A">
        <w:rPr>
          <w:rFonts w:ascii="Times New Roman" w:hAnsi="Times New Roman"/>
          <w:sz w:val="28"/>
          <w:szCs w:val="28"/>
        </w:rPr>
        <w:t>и</w:t>
      </w:r>
      <w:r>
        <w:rPr>
          <w:rFonts w:ascii="Times New Roman" w:hAnsi="Times New Roman"/>
          <w:sz w:val="28"/>
          <w:szCs w:val="28"/>
        </w:rPr>
        <w:t>.</w:t>
      </w:r>
    </w:p>
    <w:p w:rsidR="00650FC7" w:rsidRPr="00CB1F5A" w:rsidP="00650FC7" w14:paraId="2B9AEC70" w14:textId="7777777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sidR="00AE4FAE">
        <w:rPr>
          <w:rFonts w:ascii="Times New Roman" w:eastAsia="Times New Roman" w:hAnsi="Times New Roman"/>
          <w:sz w:val="28"/>
          <w:szCs w:val="28"/>
          <w:lang w:eastAsia="ru-RU"/>
        </w:rPr>
        <w:t xml:space="preserve">Департамент городского хозяйства </w:t>
      </w:r>
      <w:r w:rsidR="00D41C29">
        <w:rPr>
          <w:rFonts w:ascii="Times New Roman" w:eastAsia="Times New Roman" w:hAnsi="Times New Roman"/>
          <w:sz w:val="28"/>
          <w:szCs w:val="28"/>
          <w:lang w:eastAsia="ru-RU"/>
        </w:rPr>
        <w:t xml:space="preserve">** </w:t>
      </w:r>
      <w:r w:rsidR="00AE4FAE">
        <w:rPr>
          <w:rFonts w:ascii="Times New Roman" w:eastAsia="Times New Roman" w:hAnsi="Times New Roman"/>
          <w:sz w:val="28"/>
          <w:szCs w:val="28"/>
          <w:lang w:eastAsia="ru-RU"/>
        </w:rPr>
        <w:t>не принял</w:t>
      </w:r>
      <w:r w:rsidRPr="00CB1F5A">
        <w:rPr>
          <w:rFonts w:ascii="Times New Roman" w:eastAsia="Times New Roman" w:hAnsi="Times New Roman"/>
          <w:sz w:val="28"/>
          <w:szCs w:val="28"/>
          <w:lang w:eastAsia="ru-RU"/>
        </w:rPr>
        <w:t xml:space="preserve"> необходимых мер, направленных на соблюдение требований по обеспечению безопасности дорожного движения при содержании </w:t>
      </w:r>
      <w:r w:rsidR="00B6282A">
        <w:rPr>
          <w:rFonts w:ascii="Times New Roman" w:eastAsia="Times New Roman" w:hAnsi="Times New Roman"/>
          <w:sz w:val="28"/>
          <w:szCs w:val="28"/>
          <w:lang w:eastAsia="ru-RU"/>
        </w:rPr>
        <w:t xml:space="preserve">дороги </w:t>
      </w:r>
      <w:r w:rsidR="00D41C29">
        <w:rPr>
          <w:rFonts w:ascii="Times New Roman" w:eastAsia="Times New Roman" w:hAnsi="Times New Roman"/>
          <w:sz w:val="28"/>
          <w:szCs w:val="28"/>
          <w:lang w:eastAsia="ru-RU"/>
        </w:rPr>
        <w:t>***</w:t>
      </w:r>
    </w:p>
    <w:p w:rsidR="00650FC7" w:rsidP="00650FC7" w14:paraId="716D3F47"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650FC7" w:rsidRPr="002913B7" w:rsidP="00650FC7" w14:paraId="072188A6"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650FC7" w:rsidP="00650FC7" w14:paraId="2C83F38A"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50FC7" w:rsidRPr="002913B7" w:rsidP="00650FC7" w14:paraId="5D22C78D"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 xml:space="preserve">В части 4.1. Постановления от </w:t>
      </w:r>
      <w:r w:rsidR="00D41C29">
        <w:rPr>
          <w:rFonts w:ascii="Times New Roman" w:hAnsi="Times New Roman"/>
          <w:sz w:val="28"/>
          <w:szCs w:val="28"/>
        </w:rPr>
        <w:t>**</w:t>
      </w:r>
      <w:r w:rsidRPr="00F51A10">
        <w:rPr>
          <w:rFonts w:ascii="Times New Roman" w:hAnsi="Times New Roman"/>
          <w:sz w:val="28"/>
          <w:szCs w:val="28"/>
        </w:rPr>
        <w:t xml:space="preserve">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w:t>
      </w:r>
      <w:r w:rsidR="00D41C29">
        <w:rPr>
          <w:rFonts w:ascii="Times New Roman" w:hAnsi="Times New Roman"/>
          <w:sz w:val="28"/>
          <w:szCs w:val="28"/>
        </w:rPr>
        <w:t>**</w:t>
      </w:r>
    </w:p>
    <w:p w:rsidR="00650FC7" w:rsidRPr="002913B7" w:rsidP="00650FC7" w14:paraId="1A4E64EF"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sidR="00253C5B">
        <w:rPr>
          <w:rFonts w:ascii="Times New Roman" w:hAnsi="Times New Roman"/>
          <w:sz w:val="28"/>
          <w:szCs w:val="28"/>
        </w:rPr>
        <w:t xml:space="preserve">Департаменту городского хозяйства </w:t>
      </w:r>
      <w:r>
        <w:rPr>
          <w:rFonts w:ascii="Times New Roman" w:hAnsi="Times New Roman"/>
          <w:sz w:val="28"/>
          <w:szCs w:val="28"/>
        </w:rPr>
        <w:t>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650FC7" w:rsidRPr="002913B7" w:rsidP="00650FC7" w14:paraId="4C82F034"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650FC7" w:rsidP="00650FC7" w14:paraId="5645CA63"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w:t>
      </w:r>
      <w:r>
        <w:rPr>
          <w:rFonts w:ascii="Times New Roman" w:hAnsi="Times New Roman"/>
          <w:sz w:val="28"/>
          <w:szCs w:val="28"/>
        </w:rPr>
        <w:t xml:space="preserve">что </w:t>
      </w:r>
      <w:r w:rsidR="00253C5B">
        <w:rPr>
          <w:rFonts w:ascii="Times New Roman" w:hAnsi="Times New Roman"/>
          <w:sz w:val="28"/>
          <w:szCs w:val="28"/>
        </w:rPr>
        <w:t>Департамент городского хозяйства А</w:t>
      </w:r>
      <w:r>
        <w:rPr>
          <w:rFonts w:ascii="Times New Roman" w:hAnsi="Times New Roman"/>
          <w:sz w:val="28"/>
          <w:szCs w:val="28"/>
        </w:rPr>
        <w:t>дминистраци</w:t>
      </w:r>
      <w:r w:rsidR="00253C5B">
        <w:rPr>
          <w:rFonts w:ascii="Times New Roman" w:hAnsi="Times New Roman"/>
          <w:sz w:val="28"/>
          <w:szCs w:val="28"/>
        </w:rPr>
        <w:t>и</w:t>
      </w:r>
      <w:r>
        <w:rPr>
          <w:rFonts w:ascii="Times New Roman" w:hAnsi="Times New Roman"/>
          <w:sz w:val="28"/>
          <w:szCs w:val="28"/>
        </w:rPr>
        <w:t xml:space="preserve"> города Евпатории является бюджетной организацией, </w:t>
      </w:r>
      <w:r w:rsidRPr="002913B7">
        <w:rPr>
          <w:rFonts w:ascii="Times New Roman" w:hAnsi="Times New Roman"/>
          <w:sz w:val="28"/>
          <w:szCs w:val="28"/>
        </w:rPr>
        <w:t xml:space="preserve">отсутствие отягчающих обстоятельств, суд </w:t>
      </w:r>
      <w:r w:rsidRPr="002913B7">
        <w:rPr>
          <w:rFonts w:ascii="Times New Roman" w:hAnsi="Times New Roman"/>
          <w:sz w:val="28"/>
          <w:szCs w:val="28"/>
        </w:rPr>
        <w:t>полагает возможным снизить размер назначенного штрафа ниже низшего предела, до 100 000 рублей.</w:t>
      </w:r>
    </w:p>
    <w:p w:rsidR="00650FC7" w:rsidRPr="00537000" w:rsidP="00650FC7" w14:paraId="4E722D74" w14:textId="7777777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650FC7" w:rsidRPr="00537000" w:rsidP="00650FC7" w14:paraId="0D468DCA" w14:textId="7777777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650FC7" w:rsidRPr="00537000" w:rsidP="00650FC7" w14:paraId="66BA3F45" w14:textId="7777777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650FC7" w:rsidRPr="00537000" w:rsidP="00650FC7" w14:paraId="121A1F73" w14:textId="7777777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50FC7" w:rsidRPr="00537000" w:rsidP="00650FC7" w14:paraId="0F35290A"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w:t>
      </w:r>
      <w:r w:rsidR="008E1FD9">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sidR="008E1FD9">
        <w:rPr>
          <w:rFonts w:ascii="Times New Roman" w:hAnsi="Times New Roman"/>
          <w:sz w:val="28"/>
          <w:szCs w:val="28"/>
        </w:rPr>
        <w:t>1201300001236</w:t>
      </w:r>
      <w:r w:rsidRPr="00537000">
        <w:rPr>
          <w:rFonts w:ascii="Times New Roman" w:hAnsi="Times New Roman"/>
          <w:sz w:val="28"/>
          <w:szCs w:val="28"/>
        </w:rPr>
        <w:t>.</w:t>
      </w:r>
    </w:p>
    <w:p w:rsidR="00650FC7" w:rsidRPr="00537000" w:rsidP="00650FC7" w14:paraId="05742932"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sidR="008E1FD9">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650FC7" w:rsidRPr="00537000" w:rsidP="00650FC7" w14:paraId="545D1E5B" w14:textId="7777777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50FC7" w:rsidRPr="00537000" w:rsidP="00650FC7" w14:paraId="136275EF" w14:textId="7777777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650FC7" w:rsidRPr="00537000" w:rsidP="00650FC7" w14:paraId="43530261" w14:textId="7777777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650FC7" w:rsidRPr="00537000" w:rsidP="00650FC7" w14:paraId="628F11B0" w14:textId="77777777">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223D5A" w14:paraId="25A66D99" w14:textId="77777777"/>
    <w:sectPr w:rsidSect="00537000">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69D5FC35"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D97C0B">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C7"/>
    <w:rsid w:val="00005C45"/>
    <w:rsid w:val="000F2958"/>
    <w:rsid w:val="0012756B"/>
    <w:rsid w:val="00223D5A"/>
    <w:rsid w:val="00253C5B"/>
    <w:rsid w:val="002913B7"/>
    <w:rsid w:val="00324B92"/>
    <w:rsid w:val="00376B42"/>
    <w:rsid w:val="003C2490"/>
    <w:rsid w:val="00404B46"/>
    <w:rsid w:val="004058E5"/>
    <w:rsid w:val="00537000"/>
    <w:rsid w:val="005C32B0"/>
    <w:rsid w:val="005D5413"/>
    <w:rsid w:val="00650FC7"/>
    <w:rsid w:val="006670E7"/>
    <w:rsid w:val="00783930"/>
    <w:rsid w:val="007F47C6"/>
    <w:rsid w:val="008E1FD9"/>
    <w:rsid w:val="0099795B"/>
    <w:rsid w:val="00AE4FAE"/>
    <w:rsid w:val="00B10240"/>
    <w:rsid w:val="00B6282A"/>
    <w:rsid w:val="00B66A18"/>
    <w:rsid w:val="00C23F44"/>
    <w:rsid w:val="00CB1F5A"/>
    <w:rsid w:val="00D216BB"/>
    <w:rsid w:val="00D41C29"/>
    <w:rsid w:val="00D97C0B"/>
    <w:rsid w:val="00DB3C59"/>
    <w:rsid w:val="00E6763E"/>
    <w:rsid w:val="00F43A3E"/>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50FC7"/>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650FC7"/>
    <w:rPr>
      <w:rFonts w:ascii="Calibri" w:eastAsia="Calibri" w:hAnsi="Calibri" w:cs="Times New Roman"/>
      <w:sz w:val="20"/>
      <w:szCs w:val="20"/>
      <w:lang w:val="x-none" w:eastAsia="x-none"/>
    </w:rPr>
  </w:style>
  <w:style w:type="character" w:customStyle="1" w:styleId="a0">
    <w:name w:val="Основной текст + Полужирный;Курсив"/>
    <w:rsid w:val="00650FC7"/>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650FC7"/>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650FC7"/>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650FC7"/>
    <w:rPr>
      <w:rFonts w:ascii="Courier New" w:eastAsia="Times New Roman" w:hAnsi="Courier New" w:cs="Times New Roman"/>
      <w:sz w:val="20"/>
      <w:szCs w:val="24"/>
      <w:lang w:eastAsia="ru-RU"/>
    </w:rPr>
  </w:style>
  <w:style w:type="character" w:customStyle="1" w:styleId="cnsl">
    <w:name w:val="cnsl"/>
    <w:basedOn w:val="DefaultParagraphFont"/>
    <w:rsid w:val="00650FC7"/>
  </w:style>
  <w:style w:type="character" w:styleId="Emphasis">
    <w:name w:val="Emphasis"/>
    <w:qFormat/>
    <w:rsid w:val="00650FC7"/>
    <w:rPr>
      <w:i/>
      <w:iCs/>
    </w:rPr>
  </w:style>
  <w:style w:type="character" w:customStyle="1" w:styleId="2">
    <w:name w:val="Основной текст2"/>
    <w:basedOn w:val="DefaultParagraphFont"/>
    <w:rsid w:val="00650FC7"/>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32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