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Дело №5-38-184/2016                      </w:t>
      </w:r>
    </w:p>
    <w:p w:rsidR="00A77B3E">
      <w:r>
        <w:t>ПОСТАНОВЛЕНИЕ</w:t>
      </w:r>
    </w:p>
    <w:p w:rsidR="00A77B3E">
      <w:r>
        <w:t>дата                                                          адрес</w:t>
      </w:r>
    </w:p>
    <w:p w:rsidR="00A77B3E">
      <w:r>
        <w:t xml:space="preserve">Мировой судья судебного участка № 38 Евпаторийского судебного района (городской адрес) фио, рассмотрев дело об административном правонарушении, поступившее из Инспекции по жилищному надзору адрес   о привлечении к административной ответственности </w:t>
      </w:r>
    </w:p>
    <w:p w:rsidR="00A77B3E">
      <w:r>
        <w:t>Юридического лица - Товарищества собственников недвижимости «Кварц», (ГРН 1159102083392) расположенного по адресу: адрес</w:t>
      </w:r>
    </w:p>
    <w:p w:rsidR="00A77B3E">
      <w:r>
        <w:t xml:space="preserve">по ст. 19.7 Кодекса РФ об АП, </w:t>
      </w:r>
    </w:p>
    <w:p w:rsidR="00A77B3E">
      <w:r>
        <w:t xml:space="preserve">УСТАНОВИЛ: </w:t>
      </w:r>
    </w:p>
    <w:p w:rsidR="00A77B3E"/>
    <w:p w:rsidR="00A77B3E">
      <w:r>
        <w:t>ТСН «Кварц» (ГРН 1159102083392), расположенное по адресу... помещение 21 (ГРН 1159102083392), допустило нарушение п. 9 ст. 138 Жилищного кодекса Российской Федерации, в части несвоевременного представления в Инспекцию по жилищному надзору адрес реестра членов Товарищества, предельный срок предоставления которой не позднее дата (включительно).</w:t>
      </w:r>
    </w:p>
    <w:p w:rsidR="00A77B3E">
      <w:r>
        <w:t>Временем совершения правонарушения является дата Местом совершения правонарушения является ТСН «Кварц», расположенное по адресу: адрес.</w:t>
      </w:r>
    </w:p>
    <w:p w:rsidR="00A77B3E">
      <w:r>
        <w:t xml:space="preserve">В судебном заседании представитель ... вину в совершении административного правонарушения признала, не отрицала обстоятельств, изложенных в протоколе об административном правонарушении. Также пояснила, что причиной не предоставления реестра членов Товарищества послужил тот факт, что в настоящее время не оформлено право собственности на часть квартир членов Товарищества, а также того обстоятельства, что дом передан в управление  муниципального унитарного предприятия. Просила признать совершенное ТСН «Кварц» правонарушение малозначительным, поскольку в результате совершения правонарушения, вредных последствий не наступило, ущерб нанесен не был. </w:t>
      </w:r>
    </w:p>
    <w:p w:rsidR="00A77B3E">
      <w:r>
        <w:t>Выслушав представителя ТСН «Кварц», исследовав материалы дела, мировой судья приходит к выводу о наличии в действиях ТСН «Кварц» состава правонарушения, предусмотренного ст. 19.7 КоАП РФ, т.е.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w:t>
      </w:r>
    </w:p>
    <w:p w:rsidR="00A77B3E">
      <w:r>
        <w:t xml:space="preserve">  Вина ТСН «Кварц» в совершении правонарушения подтверждается: пояснениями фио данными ею в судебном заседании, сведениями протокола об административном правонарушении, выпиской из Единого государственного реестра юридических лиц, письменным обращениями ТСН «Кварц» в адрес Инспекции по жилищному надзору Республики Крым, ответом Инспекции по жилищному надзору Республики Крым на обращение ...».</w:t>
      </w:r>
    </w:p>
    <w:p w:rsidR="00A77B3E">
      <w:r>
        <w:t>В соответствии со ст. 19.7 КоАП РФ административным правонарушением признается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w:t>
      </w:r>
    </w:p>
    <w:p w:rsidR="00A77B3E">
      <w:r>
        <w:t>Пунктом 9 ст. 138 ЖК Российской Федерации установлено, что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A77B3E">
      <w:r>
        <w:t>Частью 4 ст. 143 ЖК РФ установлено, что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размере принадлежащих им долей в праве общей собственности на общее имущество в многоквартирном доме.</w:t>
      </w:r>
    </w:p>
    <w:p w:rsidR="00A77B3E">
      <w:r>
        <w:t>Согласно ч.2 ст. 20 ЖК РФ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A77B3E">
      <w:r>
        <w:t>В соответствии с пунктом 1.1 Положения об Инспекции по жилищному надзору Республики Крым, утвержденного Постановлением Совета Министров Республики Крым от 27.06.2014 года № 1273, Инспекция по жилищному надзору Республики Крым является исполнительным органом государственной власти Республики Крым, осуществляющим государственный жилищный надзор на территории Республики Крым.</w:t>
      </w:r>
    </w:p>
    <w:p w:rsidR="00A77B3E">
      <w:r>
        <w:t>С учетом изложенного, мировой судья пришел к выводу, что в действиях ...» имеется состав административного правонарушения, предусмотренного ст. 19.7 Кодекса Российской Федерации об административных правонарушениях.</w:t>
      </w:r>
    </w:p>
    <w:p w:rsidR="00A77B3E">
      <w: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В таком случае выносится постановление о прекращении производства по делу об административном правонарушении.</w:t>
      </w:r>
    </w:p>
    <w:p w:rsidR="00A77B3E">
      <w:r>
        <w:t xml:space="preserve">          Пунктом 21 Постановления Пленума Верховного Суда Российской Федерации от 24.03.2005 года N 5 "О некоторых вопросах, возникших у судов при применении Кодекса Российской Федерации об административных правонарушениях" определено, что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наступления последствий не представляющее существенного нарушения охраняемых общественных правоотношений.</w:t>
      </w:r>
    </w:p>
    <w:p w:rsidR="00A77B3E">
      <w:r>
        <w:t xml:space="preserve">          При наличии признаков состава административного правонарушения ТСН «Кварц» мировым судьей учитывается, что, вина ТСН «Кварц» в совершении инкриминируемого деяния минимальна, общественно опасных последствий в результате совершенного деяния не наступило, обстоятельств, отягчающих административную ответственность, по делу не установлено, что свидетельствует о малозначительности совершенного правонарушения. В связи с чем, мировой судья усматривает наличие правовых оснований для применения положений ст. 2.9 КоАП РФ, и находит возможным освободить ТСН «Кварц» от административной ответственности и ограничиться устным замечанием, в связи с чем, производство по настоящему делу подлежит прекращению. </w:t>
      </w:r>
    </w:p>
    <w:p w:rsidR="00A77B3E">
      <w:r>
        <w:t xml:space="preserve">       Руководствуясь ст. ст.  19.7, 29.9, 29.10 КоАП РФ, мировой судья</w:t>
      </w:r>
    </w:p>
    <w:p w:rsidR="00A77B3E">
      <w:r>
        <w:t>ПОСТАНОВИЛ:</w:t>
      </w:r>
    </w:p>
    <w:p w:rsidR="00A77B3E"/>
    <w:p w:rsidR="00A77B3E">
      <w:r>
        <w:t xml:space="preserve">         Освободить ... от административной ответственности, предусмотренной ст. 19.7 КоАП РФ, объявив устное замечание.</w:t>
      </w:r>
    </w:p>
    <w:p w:rsidR="00A77B3E">
      <w:r>
        <w:t xml:space="preserve">         Производство по делу об административном правонарушении, предусмотренного ст. 19.7 КоАП РФ в отношении ... - прекратить.</w:t>
      </w:r>
    </w:p>
    <w:p w:rsidR="00A77B3E">
      <w:r>
        <w:t xml:space="preserve">          Постановление может быть обжаловано в течении 10 суток в порядке предусмотренном ст. 30.2 КоАП Российской Федерации.  </w:t>
      </w:r>
    </w:p>
    <w:p w:rsidR="00A77B3E">
      <w:r>
        <w:t xml:space="preserve">      </w:t>
      </w:r>
    </w:p>
    <w:p w:rsidR="00A77B3E">
      <w:r>
        <w:t>Мировой судья                                                         Н.А. Киоса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