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Дело № 5-38-199/2017</w:t>
      </w:r>
    </w:p>
    <w:p w:rsidR="00A77B3E">
      <w:r>
        <w:t xml:space="preserve">ПОСТАНОВЛЕНИЕ </w:t>
      </w:r>
    </w:p>
    <w:p w:rsidR="00A77B3E"/>
    <w:p w:rsidR="00A77B3E">
      <w:r>
        <w:t>05.06.2017 года                                                            г. Евпатория проспект, Ленина,51/50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отдела ОГИБДД ОМВД РФ по г. Евпатории о привлечении к административной ответственности </w:t>
      </w:r>
    </w:p>
    <w:p w:rsidR="00A77B3E">
      <w:r>
        <w:t xml:space="preserve">фио, паспортные данные, работающего матросом-спасателем в ФКУЗ адрес МВД России», женатого, имеющего на иждивении одного несовершеннолетнего ребенка, зарегистрированного по адресу: адрес, проживающего по адресу: адрес </w:t>
      </w:r>
    </w:p>
    <w:p w:rsidR="00A77B3E">
      <w:r>
        <w:t>по ч. 1 ст. 12.8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час. на адрес, фио управлял транспортным средством - автомобилем «...к», государственный номерной знак ...7, в состоянии алкогольного опьянения. Был освидетельствован на состояние опьянения на месте остановки транспортного средства прибором Alcotest 6810 ARAK 0889, показания – 0,39 мг/л.</w:t>
      </w:r>
    </w:p>
    <w:p w:rsidR="00A77B3E">
      <w:r>
        <w:t>Своими действиями, фио нарушил п.2.7 Правил дорожного движения РФ, утвержденных Постановлением Совета Министров - Правительства РФ от дата N 1090 "О правилах дорожного движения".</w:t>
      </w:r>
    </w:p>
    <w:p w:rsidR="00A77B3E">
      <w:r>
        <w:t>В судебном заседании фиоА свою вину признал полностью и не оспаривал обстоятельства правонарушения, изложенных в протоколе.</w:t>
      </w:r>
    </w:p>
    <w:p w:rsidR="00A77B3E">
      <w:r>
        <w:t xml:space="preserve">  </w:t>
        <w:tab/>
        <w:t xml:space="preserve">Исследовав материалы дела, мировой судья приходит к выводу о наличии в действиях фио состава правонарушения, предусмотренного ч.1 ст. 12.8. КоАП РФ, т.е. управление транспортным средством в состоянии алкогольного опьянения. </w:t>
      </w:r>
    </w:p>
    <w:p w:rsidR="00A77B3E">
      <w:r>
        <w:t xml:space="preserve">       </w:t>
        <w:tab/>
        <w:t xml:space="preserve">Вина фио 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задержания транспортного средства, квитанцией алкотестера «Drager», CD-R диском с видеозаписью, на которой фио продувает алкотестер,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ab/>
        <w:t>Согласно п.2.7 Правил дорожного движения Российской Федерации, утвержденных Постановлением Правительства Российской Федерации от дата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  </w:t>
        <w:tab/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иждивенцев не имеет,  не работает, считает необходимым назначить наказание в виде штрафа с лишением права управления транспортными средствами в пределах санкции ч.1 ст.12.8 КоАП РФ.</w:t>
      </w:r>
    </w:p>
    <w:p w:rsidR="00A77B3E"/>
    <w:p w:rsidR="00A77B3E">
      <w: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>
      <w:r>
        <w:t xml:space="preserve">          </w:t>
        <w:tab/>
        <w:t>фио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расчётный счёт 40101810335100010001, получатель – УФК по адрес (ОМВД России по адрес), Банк получателя Отделение адрес, Центрального Банка  Российской Федерации,  наименование организации   получателя: телефон; ИНН : телефон; КПП: телефон;  адрес Евпатории: телефон; КБК телефон телефон, УИН 188104911171300001959.</w:t>
      </w:r>
    </w:p>
    <w:p w:rsidR="00A77B3E">
      <w: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  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 xml:space="preserve">        Постановление может быть обжаловано в течение 10 суток в порядке предусмотренном ст. 30.2 КоАП Российской Федерации.</w:t>
      </w:r>
    </w:p>
    <w:p w:rsidR="00A77B3E">
      <w:r>
        <w:t xml:space="preserve">       </w:t>
      </w:r>
    </w:p>
    <w:p w:rsidR="00A77B3E">
      <w:r>
        <w:t xml:space="preserve">Мировой судья </w:t>
        <w:tab/>
        <w:tab/>
        <w:tab/>
        <w:tab/>
        <w:tab/>
        <w:t xml:space="preserve">                    </w:t>
        <w:tab/>
        <w:t>Н.А. Киоса</w:t>
      </w:r>
    </w:p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