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D488B" w:rsidRPr="009339D7" w:rsidP="00AD488B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9339D7">
        <w:rPr>
          <w:rFonts w:ascii="Times New Roman" w:hAnsi="Times New Roman"/>
          <w:b/>
          <w:sz w:val="28"/>
          <w:szCs w:val="28"/>
        </w:rPr>
        <w:t>Дело № 5-38-</w:t>
      </w:r>
      <w:r>
        <w:rPr>
          <w:rFonts w:ascii="Times New Roman" w:hAnsi="Times New Roman"/>
          <w:b/>
          <w:color w:val="FF0000"/>
          <w:sz w:val="28"/>
          <w:szCs w:val="28"/>
        </w:rPr>
        <w:t>229</w:t>
      </w:r>
      <w:r w:rsidRPr="009339D7">
        <w:rPr>
          <w:rFonts w:ascii="Times New Roman" w:hAnsi="Times New Roman"/>
          <w:b/>
          <w:sz w:val="28"/>
          <w:szCs w:val="28"/>
        </w:rPr>
        <w:t>/2019</w:t>
      </w:r>
    </w:p>
    <w:p w:rsidR="00AD488B" w:rsidRPr="009339D7" w:rsidP="00AD488B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339D7">
        <w:rPr>
          <w:rFonts w:ascii="Times New Roman" w:hAnsi="Times New Roman"/>
          <w:b/>
          <w:sz w:val="28"/>
          <w:szCs w:val="28"/>
        </w:rPr>
        <w:t>ПОСТАНОВЛЕНИЕ</w:t>
      </w:r>
    </w:p>
    <w:p w:rsidR="00AD488B" w:rsidRPr="009339D7" w:rsidP="00AD488B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09 июля</w:t>
      </w:r>
      <w:r w:rsidRPr="009339D7">
        <w:rPr>
          <w:rFonts w:ascii="Times New Roman" w:hAnsi="Times New Roman"/>
          <w:sz w:val="28"/>
          <w:szCs w:val="28"/>
        </w:rPr>
        <w:t xml:space="preserve"> 2019 года</w:t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AD488B" w:rsidRPr="009339D7" w:rsidP="00AD488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9339D7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D488B" w:rsidRPr="009339D7" w:rsidP="00AD488B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Глуховского</w:t>
      </w:r>
      <w:r>
        <w:rPr>
          <w:rFonts w:ascii="Times New Roman" w:hAnsi="Times New Roman"/>
          <w:b/>
          <w:sz w:val="28"/>
          <w:szCs w:val="28"/>
        </w:rPr>
        <w:t xml:space="preserve"> Дмитрия Владимировича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67F1F">
        <w:rPr>
          <w:rFonts w:ascii="Times New Roman" w:hAnsi="Times New Roman"/>
          <w:sz w:val="28"/>
          <w:szCs w:val="28"/>
        </w:rPr>
        <w:t>личные данные</w:t>
      </w:r>
    </w:p>
    <w:p w:rsidR="00AD488B" w:rsidRPr="009339D7" w:rsidP="00AD488B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AD488B" w:rsidRPr="009339D7" w:rsidP="00AD488B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339D7">
        <w:rPr>
          <w:rFonts w:ascii="Times New Roman" w:hAnsi="Times New Roman"/>
          <w:b/>
          <w:sz w:val="28"/>
          <w:szCs w:val="28"/>
        </w:rPr>
        <w:t>УСТАНОВИЛ:</w:t>
      </w:r>
    </w:p>
    <w:p w:rsidR="00AD488B" w:rsidP="00AD488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Глуховский</w:t>
      </w:r>
      <w:r>
        <w:rPr>
          <w:rFonts w:ascii="Times New Roman" w:hAnsi="Times New Roman"/>
          <w:sz w:val="28"/>
          <w:szCs w:val="28"/>
        </w:rPr>
        <w:t xml:space="preserve"> Д.В.</w:t>
      </w:r>
      <w:r w:rsidRPr="009339D7">
        <w:rPr>
          <w:rFonts w:ascii="Times New Roman" w:hAnsi="Times New Roman"/>
          <w:sz w:val="28"/>
          <w:szCs w:val="28"/>
        </w:rPr>
        <w:t xml:space="preserve"> являясь </w:t>
      </w:r>
      <w:r w:rsidR="00F67F1F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F67F1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, не предоставил</w:t>
      </w:r>
      <w:r w:rsidRPr="009339D7">
        <w:rPr>
          <w:rFonts w:ascii="Times New Roman" w:hAnsi="Times New Roman"/>
          <w:sz w:val="28"/>
          <w:szCs w:val="28"/>
        </w:rPr>
        <w:t xml:space="preserve"> в установленный срок, до </w:t>
      </w:r>
      <w:r w:rsidR="00F67F1F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</w:t>
      </w:r>
      <w:r>
        <w:rPr>
          <w:rFonts w:ascii="Times New Roman" w:hAnsi="Times New Roman"/>
          <w:sz w:val="28"/>
          <w:szCs w:val="28"/>
        </w:rPr>
        <w:t xml:space="preserve">страховом стаже </w:t>
      </w:r>
      <w:r w:rsidRPr="009339D7">
        <w:rPr>
          <w:rFonts w:ascii="Times New Roman" w:hAnsi="Times New Roman"/>
          <w:sz w:val="28"/>
          <w:szCs w:val="28"/>
        </w:rPr>
        <w:t>застрахованн</w:t>
      </w:r>
      <w:r>
        <w:rPr>
          <w:rFonts w:ascii="Times New Roman" w:hAnsi="Times New Roman"/>
          <w:sz w:val="28"/>
          <w:szCs w:val="28"/>
        </w:rPr>
        <w:t>ых</w:t>
      </w:r>
      <w:r w:rsidRPr="009339D7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ах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="00F67F1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(форма СЗВ-СТАЖ</w:t>
      </w:r>
      <w:r w:rsidRPr="009339D7">
        <w:rPr>
          <w:rFonts w:ascii="Times New Roman" w:hAnsi="Times New Roman"/>
          <w:sz w:val="28"/>
          <w:szCs w:val="28"/>
        </w:rPr>
        <w:t xml:space="preserve">) за </w:t>
      </w:r>
      <w:r w:rsidR="00F67F1F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года.</w:t>
      </w:r>
    </w:p>
    <w:p w:rsidR="00AD488B" w:rsidRPr="009339D7" w:rsidP="00AD488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F67F1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67F1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67F1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ин. Местом совершения правонарушения является: </w:t>
      </w:r>
      <w:r w:rsidR="00F67F1F">
        <w:rPr>
          <w:rFonts w:ascii="Times New Roman" w:hAnsi="Times New Roman"/>
          <w:sz w:val="28"/>
          <w:szCs w:val="28"/>
        </w:rPr>
        <w:t>**</w:t>
      </w:r>
    </w:p>
    <w:p w:rsidR="00AD488B" w:rsidRPr="009339D7" w:rsidP="00AD488B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Глуховский</w:t>
      </w:r>
      <w:r>
        <w:rPr>
          <w:rFonts w:ascii="Times New Roman" w:hAnsi="Times New Roman"/>
          <w:sz w:val="28"/>
          <w:szCs w:val="28"/>
        </w:rPr>
        <w:t xml:space="preserve"> Д.В.</w:t>
      </w:r>
      <w:r w:rsidRPr="009339D7">
        <w:rPr>
          <w:rFonts w:ascii="Times New Roman" w:hAnsi="Times New Roman"/>
          <w:sz w:val="28"/>
          <w:szCs w:val="28"/>
        </w:rPr>
        <w:t xml:space="preserve"> в суд не явил</w:t>
      </w:r>
      <w:r>
        <w:rPr>
          <w:rFonts w:ascii="Times New Roman" w:hAnsi="Times New Roman"/>
          <w:sz w:val="28"/>
          <w:szCs w:val="28"/>
        </w:rPr>
        <w:t>ся</w:t>
      </w:r>
      <w:r w:rsidRPr="009339D7">
        <w:rPr>
          <w:rFonts w:ascii="Times New Roman" w:hAnsi="Times New Roman"/>
          <w:sz w:val="28"/>
          <w:szCs w:val="28"/>
        </w:rPr>
        <w:t>, о слушании дела извещал</w:t>
      </w:r>
      <w:r>
        <w:rPr>
          <w:rFonts w:ascii="Times New Roman" w:hAnsi="Times New Roman"/>
          <w:sz w:val="28"/>
          <w:szCs w:val="28"/>
        </w:rPr>
        <w:t>ся</w:t>
      </w:r>
      <w:r w:rsidRPr="009339D7">
        <w:rPr>
          <w:rFonts w:ascii="Times New Roman" w:hAnsi="Times New Roman"/>
          <w:sz w:val="28"/>
          <w:szCs w:val="28"/>
        </w:rPr>
        <w:t xml:space="preserve"> надлежащим образом, о </w:t>
      </w:r>
      <w:r>
        <w:rPr>
          <w:rFonts w:ascii="Times New Roman" w:hAnsi="Times New Roman"/>
          <w:sz w:val="28"/>
          <w:szCs w:val="28"/>
        </w:rPr>
        <w:t>причинах неявки суд не уведомил</w:t>
      </w:r>
      <w:r w:rsidRPr="009339D7">
        <w:rPr>
          <w:rFonts w:ascii="Times New Roman" w:hAnsi="Times New Roman"/>
          <w:sz w:val="28"/>
          <w:szCs w:val="28"/>
        </w:rPr>
        <w:t>, с ходатайством об отложении судебного разбирательства на судебный участок не обращал</w:t>
      </w:r>
      <w:r>
        <w:rPr>
          <w:rFonts w:ascii="Times New Roman" w:hAnsi="Times New Roman"/>
          <w:sz w:val="28"/>
          <w:szCs w:val="28"/>
        </w:rPr>
        <w:t>ся</w:t>
      </w:r>
      <w:r w:rsidRPr="009339D7">
        <w:rPr>
          <w:rFonts w:ascii="Times New Roman" w:hAnsi="Times New Roman"/>
          <w:sz w:val="28"/>
          <w:szCs w:val="28"/>
        </w:rPr>
        <w:t xml:space="preserve">. </w:t>
      </w:r>
    </w:p>
    <w:p w:rsidR="00AD488B" w:rsidRPr="009339D7" w:rsidP="00AD488B">
      <w:pPr>
        <w:pStyle w:val="ConsPlusNormal"/>
        <w:ind w:left="567" w:firstLine="540"/>
        <w:jc w:val="both"/>
        <w:rPr>
          <w:sz w:val="28"/>
          <w:szCs w:val="28"/>
        </w:rPr>
      </w:pPr>
      <w:r w:rsidRPr="009339D7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339D7">
        <w:rPr>
          <w:sz w:val="28"/>
          <w:szCs w:val="28"/>
        </w:rPr>
        <w:t>частью 2 статьи 25.1</w:t>
      </w:r>
      <w:r>
        <w:fldChar w:fldCharType="end"/>
      </w:r>
      <w:r w:rsidRPr="009339D7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488B" w:rsidRPr="009339D7" w:rsidP="00AD488B">
      <w:pPr>
        <w:pStyle w:val="ConsPlusNormal"/>
        <w:ind w:left="567" w:firstLine="540"/>
        <w:jc w:val="both"/>
        <w:rPr>
          <w:sz w:val="28"/>
          <w:szCs w:val="28"/>
        </w:rPr>
      </w:pPr>
      <w:r w:rsidRPr="009339D7">
        <w:rPr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339D7">
        <w:rPr>
          <w:sz w:val="28"/>
          <w:szCs w:val="28"/>
        </w:rPr>
        <w:t>части 1 статьи 25.15</w:t>
      </w:r>
      <w:r>
        <w:fldChar w:fldCharType="end"/>
      </w:r>
      <w:r w:rsidRPr="009339D7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339D7">
        <w:rPr>
          <w:sz w:val="28"/>
          <w:szCs w:val="28"/>
        </w:rPr>
        <w:t xml:space="preserve"> либо с использованием иных сре</w:t>
      </w:r>
      <w:r w:rsidRPr="009339D7">
        <w:rPr>
          <w:sz w:val="28"/>
          <w:szCs w:val="28"/>
        </w:rPr>
        <w:t>дств св</w:t>
      </w:r>
      <w:r w:rsidRPr="009339D7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AD488B" w:rsidRPr="009339D7" w:rsidP="00AD488B">
      <w:pPr>
        <w:pStyle w:val="ConsPlusNormal"/>
        <w:ind w:left="567" w:firstLine="540"/>
        <w:jc w:val="both"/>
        <w:rPr>
          <w:sz w:val="28"/>
          <w:szCs w:val="28"/>
        </w:rPr>
      </w:pPr>
      <w:r w:rsidRPr="009339D7">
        <w:rPr>
          <w:sz w:val="28"/>
          <w:szCs w:val="28"/>
        </w:rPr>
        <w:t>Согласно материалов дела, о месте и времени судебно</w:t>
      </w:r>
      <w:r>
        <w:rPr>
          <w:sz w:val="28"/>
          <w:szCs w:val="28"/>
        </w:rPr>
        <w:t xml:space="preserve">го заседания, назначенного на </w:t>
      </w:r>
      <w:r w:rsidR="00F67F1F">
        <w:rPr>
          <w:sz w:val="28"/>
          <w:szCs w:val="28"/>
        </w:rPr>
        <w:t>**</w:t>
      </w:r>
      <w:r w:rsidRPr="009339D7">
        <w:rPr>
          <w:sz w:val="28"/>
          <w:szCs w:val="28"/>
        </w:rPr>
        <w:t xml:space="preserve"> года </w:t>
      </w:r>
      <w:r>
        <w:rPr>
          <w:sz w:val="28"/>
          <w:szCs w:val="28"/>
        </w:rPr>
        <w:t>Глуховский</w:t>
      </w:r>
      <w:r>
        <w:rPr>
          <w:sz w:val="28"/>
          <w:szCs w:val="28"/>
        </w:rPr>
        <w:t xml:space="preserve"> Д.В.</w:t>
      </w:r>
      <w:r w:rsidRPr="009339D7">
        <w:rPr>
          <w:sz w:val="28"/>
          <w:szCs w:val="28"/>
        </w:rPr>
        <w:t xml:space="preserve"> извещал</w:t>
      </w:r>
      <w:r>
        <w:rPr>
          <w:sz w:val="28"/>
          <w:szCs w:val="28"/>
        </w:rPr>
        <w:t>ся</w:t>
      </w:r>
      <w:r w:rsidRPr="009339D7">
        <w:rPr>
          <w:sz w:val="28"/>
          <w:szCs w:val="28"/>
        </w:rPr>
        <w:t xml:space="preserve"> посредством </w:t>
      </w:r>
      <w:r>
        <w:rPr>
          <w:sz w:val="28"/>
          <w:szCs w:val="28"/>
        </w:rPr>
        <w:t xml:space="preserve">направления по месту жительства судебной повестки, которая </w:t>
      </w:r>
      <w:r w:rsidR="00F67F1F">
        <w:rPr>
          <w:sz w:val="28"/>
          <w:szCs w:val="28"/>
        </w:rPr>
        <w:t>**</w:t>
      </w:r>
      <w:r>
        <w:rPr>
          <w:sz w:val="28"/>
          <w:szCs w:val="28"/>
        </w:rPr>
        <w:t xml:space="preserve"> была им получена</w:t>
      </w:r>
      <w:r w:rsidRPr="009339D7">
        <w:rPr>
          <w:sz w:val="28"/>
          <w:szCs w:val="28"/>
        </w:rPr>
        <w:t>, с ходатайством об отложении рассмотрения дела на судебный участок не обращал</w:t>
      </w:r>
      <w:r>
        <w:rPr>
          <w:sz w:val="28"/>
          <w:szCs w:val="28"/>
        </w:rPr>
        <w:t>ся</w:t>
      </w:r>
      <w:r w:rsidRPr="009339D7">
        <w:rPr>
          <w:sz w:val="28"/>
          <w:szCs w:val="28"/>
        </w:rPr>
        <w:t>, ввиду чего суд считает возможным рассмотреть дело в отсутствии лица</w:t>
      </w:r>
      <w:r>
        <w:rPr>
          <w:sz w:val="28"/>
          <w:szCs w:val="28"/>
        </w:rPr>
        <w:t>,</w:t>
      </w:r>
      <w:r w:rsidRPr="009339D7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AD488B" w:rsidP="00AD488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339D7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Глуховский</w:t>
      </w:r>
      <w:r>
        <w:rPr>
          <w:rFonts w:ascii="Times New Roman" w:hAnsi="Times New Roman"/>
          <w:sz w:val="28"/>
          <w:szCs w:val="28"/>
        </w:rPr>
        <w:t xml:space="preserve"> Д.В.</w:t>
      </w:r>
      <w:r w:rsidRPr="009339D7">
        <w:rPr>
          <w:rFonts w:ascii="Times New Roman" w:hAnsi="Times New Roman"/>
          <w:sz w:val="28"/>
          <w:szCs w:val="28"/>
        </w:rPr>
        <w:t xml:space="preserve">, как </w:t>
      </w:r>
      <w:r w:rsidR="00F67F1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>, совершил</w:t>
      </w:r>
      <w:r w:rsidRPr="009339D7">
        <w:rPr>
          <w:rFonts w:ascii="Times New Roman" w:hAnsi="Times New Roman"/>
          <w:sz w:val="28"/>
          <w:szCs w:val="28"/>
        </w:rPr>
        <w:t xml:space="preserve"> правонарушение, </w:t>
      </w:r>
      <w:r w:rsidRPr="009339D7">
        <w:rPr>
          <w:rFonts w:ascii="Times New Roman" w:hAnsi="Times New Roman"/>
          <w:sz w:val="28"/>
          <w:szCs w:val="28"/>
        </w:rPr>
        <w:t xml:space="preserve">предусмотренное ст.15.33.2 Кодекса Российской Федерации об административных правонарушениях, а именно: </w:t>
      </w:r>
      <w:r w:rsidRPr="00A9212C">
        <w:rPr>
          <w:rFonts w:ascii="Times New Roman" w:hAnsi="Times New Roman"/>
          <w:sz w:val="28"/>
          <w:szCs w:val="28"/>
        </w:rPr>
        <w:t xml:space="preserve">непредставление в установленный </w:t>
      </w:r>
      <w:r w:rsidRPr="00A9212C">
        <w:rPr>
          <w:rFonts w:ascii="Times New Roman" w:hAnsi="Times New Roman"/>
          <w:color w:val="FF0000"/>
          <w:sz w:val="28"/>
          <w:szCs w:val="28"/>
        </w:rPr>
        <w:t xml:space="preserve">пунктом 2.3 части 2, ч.3 статьи </w:t>
      </w:r>
      <w:r w:rsidRPr="00A9212C">
        <w:rPr>
          <w:rFonts w:ascii="Times New Roman" w:hAnsi="Times New Roman"/>
          <w:sz w:val="28"/>
          <w:szCs w:val="28"/>
        </w:rPr>
        <w:t>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</w:t>
      </w:r>
      <w:r>
        <w:rPr>
          <w:rFonts w:ascii="Times New Roman" w:hAnsi="Times New Roman"/>
          <w:sz w:val="28"/>
          <w:szCs w:val="28"/>
        </w:rPr>
        <w:t>ых  лиц</w:t>
      </w:r>
      <w:r w:rsidRPr="00A92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67F1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212C">
        <w:rPr>
          <w:rFonts w:ascii="Times New Roman" w:hAnsi="Times New Roman"/>
          <w:sz w:val="28"/>
          <w:szCs w:val="28"/>
        </w:rPr>
        <w:t>(форма СЗВ-СТАЖ)</w:t>
      </w:r>
      <w:r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67F1F">
        <w:rPr>
          <w:rFonts w:ascii="Times New Roman" w:hAnsi="Times New Roman"/>
          <w:sz w:val="28"/>
          <w:szCs w:val="28"/>
        </w:rPr>
        <w:t>**</w:t>
      </w:r>
      <w:r w:rsidRPr="00A9212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AD488B" w:rsidRPr="00A9212C" w:rsidP="00AD488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A9212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Глуховского</w:t>
      </w:r>
      <w:r>
        <w:rPr>
          <w:rFonts w:ascii="Times New Roman" w:hAnsi="Times New Roman"/>
          <w:sz w:val="28"/>
          <w:szCs w:val="28"/>
        </w:rPr>
        <w:t xml:space="preserve"> Д.В.</w:t>
      </w:r>
      <w:r w:rsidRPr="00A9212C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A9212C">
        <w:rPr>
          <w:rFonts w:ascii="Times New Roman" w:hAnsi="Times New Roman"/>
          <w:sz w:val="28"/>
          <w:szCs w:val="28"/>
        </w:rPr>
        <w:t>от</w:t>
      </w:r>
      <w:r w:rsidRPr="00A9212C">
        <w:rPr>
          <w:rFonts w:ascii="Times New Roman" w:hAnsi="Times New Roman"/>
          <w:sz w:val="28"/>
          <w:szCs w:val="28"/>
        </w:rPr>
        <w:t xml:space="preserve"> </w:t>
      </w:r>
      <w:r w:rsidR="00F67F1F">
        <w:rPr>
          <w:rFonts w:ascii="Times New Roman" w:hAnsi="Times New Roman"/>
          <w:sz w:val="28"/>
          <w:szCs w:val="28"/>
        </w:rPr>
        <w:t>**</w:t>
      </w:r>
      <w:r w:rsidRPr="00A9212C">
        <w:rPr>
          <w:rFonts w:ascii="Times New Roman" w:hAnsi="Times New Roman"/>
          <w:sz w:val="28"/>
          <w:szCs w:val="28"/>
        </w:rPr>
        <w:t xml:space="preserve"> </w:t>
      </w:r>
      <w:r w:rsidRPr="00A9212C">
        <w:rPr>
          <w:rFonts w:ascii="Times New Roman" w:hAnsi="Times New Roman"/>
          <w:sz w:val="28"/>
          <w:szCs w:val="28"/>
        </w:rPr>
        <w:t>выпиской</w:t>
      </w:r>
      <w:r w:rsidRPr="00A9212C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лиц,  а также реестром ЗЛ по которым были предоставлены сведения.</w:t>
      </w:r>
    </w:p>
    <w:p w:rsidR="00AD488B" w:rsidRPr="00A9212C" w:rsidP="00AD488B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A9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A9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Pr="00A921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A9212C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сведения</w:t>
      </w:r>
      <w:r>
        <w:fldChar w:fldCharType="end"/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A9212C">
        <w:rPr>
          <w:rStyle w:val="Hyperlink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1) страховой номер индивидуального лицевого счета;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2) фамилию, имя и отчество;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6) - 7) утратили силу с 1 января 2017 года. -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A9212C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закон</w:t>
      </w:r>
      <w:r>
        <w:fldChar w:fldCharType="end"/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 от 03.07.2016 N 250-ФЗ;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instrText xml:space="preserve"> HYPERLINK "http://www.consultant.ru/document/cons_doc_LAW_201393/3d0cac60971a511280cbba229d9b6329c07731f7/" \l "dst100153" </w:instrTex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A9212C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8)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A92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212C">
        <w:rPr>
          <w:rStyle w:val="blk"/>
          <w:rFonts w:ascii="Times New Roman" w:hAnsi="Times New Roman"/>
          <w:color w:val="000000" w:themeColor="text1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AD488B" w:rsidRPr="000102DF" w:rsidP="00AD488B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9212C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921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A921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страхования, а равно представление таких сведений в</w:t>
      </w:r>
      <w:r w:rsidRPr="00A921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AD488B" w:rsidRPr="00A9212C" w:rsidP="00AD488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A9212C">
        <w:rPr>
          <w:rFonts w:ascii="Times New Roman" w:hAnsi="Times New Roman"/>
          <w:sz w:val="28"/>
          <w:szCs w:val="28"/>
        </w:rPr>
        <w:t>Из предоставленных суду документов, усматривается, что сведения о страховом стаже застрахованн</w:t>
      </w:r>
      <w:r>
        <w:rPr>
          <w:rFonts w:ascii="Times New Roman" w:hAnsi="Times New Roman"/>
          <w:sz w:val="28"/>
          <w:szCs w:val="28"/>
        </w:rPr>
        <w:t>ых</w:t>
      </w:r>
      <w:r w:rsidRPr="00A9212C">
        <w:rPr>
          <w:rFonts w:ascii="Times New Roman" w:hAnsi="Times New Roman"/>
          <w:sz w:val="28"/>
          <w:szCs w:val="28"/>
        </w:rPr>
        <w:t xml:space="preserve"> лиц </w:t>
      </w:r>
      <w:r w:rsidR="00F67F1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. за </w:t>
      </w:r>
      <w:r w:rsidR="00F67F1F">
        <w:rPr>
          <w:rFonts w:ascii="Times New Roman" w:hAnsi="Times New Roman"/>
          <w:sz w:val="28"/>
          <w:szCs w:val="28"/>
        </w:rPr>
        <w:t>**</w:t>
      </w:r>
      <w:r w:rsidRPr="00A9212C">
        <w:rPr>
          <w:rFonts w:ascii="Times New Roman" w:hAnsi="Times New Roman"/>
          <w:sz w:val="28"/>
          <w:szCs w:val="28"/>
        </w:rPr>
        <w:t xml:space="preserve"> год по форме СЗВ-СТАЖ </w:t>
      </w: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F67F1F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в УПФ РФ в г. Евпатории </w:t>
      </w:r>
      <w:r w:rsidRPr="00A9212C">
        <w:rPr>
          <w:rFonts w:ascii="Times New Roman" w:hAnsi="Times New Roman"/>
          <w:sz w:val="28"/>
          <w:szCs w:val="28"/>
        </w:rPr>
        <w:t xml:space="preserve"> не были  предоставлены.   </w:t>
      </w:r>
    </w:p>
    <w:p w:rsidR="00AD488B" w:rsidRPr="00A9212C" w:rsidP="00AD488B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A9212C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Глуховского</w:t>
      </w:r>
      <w:r>
        <w:rPr>
          <w:rFonts w:ascii="Times New Roman" w:hAnsi="Times New Roman"/>
          <w:sz w:val="28"/>
          <w:szCs w:val="28"/>
        </w:rPr>
        <w:t xml:space="preserve"> Д.В.</w:t>
      </w:r>
      <w:r w:rsidRPr="00A9212C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D488B" w:rsidRPr="00A9212C" w:rsidP="00AD488B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A9212C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</w:t>
      </w:r>
      <w:r>
        <w:rPr>
          <w:rFonts w:ascii="Times New Roman" w:hAnsi="Times New Roman"/>
          <w:sz w:val="28"/>
          <w:szCs w:val="28"/>
        </w:rPr>
        <w:t>ения, личность правонарушителя</w:t>
      </w:r>
      <w:r w:rsidRPr="00A9212C">
        <w:rPr>
          <w:rFonts w:ascii="Times New Roman" w:hAnsi="Times New Roman"/>
          <w:sz w:val="28"/>
          <w:szCs w:val="28"/>
        </w:rPr>
        <w:t xml:space="preserve">,  считает необходимым назначить </w:t>
      </w:r>
      <w:r>
        <w:rPr>
          <w:rFonts w:ascii="Times New Roman" w:hAnsi="Times New Roman"/>
          <w:sz w:val="28"/>
          <w:szCs w:val="28"/>
        </w:rPr>
        <w:t>Глуховскому</w:t>
      </w:r>
      <w:r>
        <w:rPr>
          <w:rFonts w:ascii="Times New Roman" w:hAnsi="Times New Roman"/>
          <w:sz w:val="28"/>
          <w:szCs w:val="28"/>
        </w:rPr>
        <w:t xml:space="preserve"> Д.В.</w:t>
      </w:r>
      <w:r w:rsidRPr="00A9212C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AD488B" w:rsidRPr="009339D7" w:rsidP="00AD488B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A9212C">
        <w:rPr>
          <w:rFonts w:ascii="Times New Roman" w:hAnsi="Times New Roman"/>
          <w:sz w:val="28"/>
          <w:szCs w:val="28"/>
        </w:rPr>
        <w:t xml:space="preserve">Основания для применения положений ст. </w:t>
      </w:r>
      <w:r>
        <w:rPr>
          <w:rFonts w:ascii="Times New Roman" w:hAnsi="Times New Roman"/>
          <w:sz w:val="28"/>
          <w:szCs w:val="28"/>
        </w:rPr>
        <w:t>2.9 и ст.</w:t>
      </w:r>
      <w:r w:rsidRPr="00A9212C">
        <w:rPr>
          <w:rFonts w:ascii="Times New Roman" w:hAnsi="Times New Roman"/>
          <w:sz w:val="28"/>
          <w:szCs w:val="28"/>
        </w:rPr>
        <w:t>4.1.1 КоАП РФ отсутствуют.</w:t>
      </w:r>
    </w:p>
    <w:p w:rsidR="00AD488B" w:rsidRPr="009339D7" w:rsidP="00AD488B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AD488B" w:rsidRPr="009339D7" w:rsidP="00AD488B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339D7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9339D7">
        <w:rPr>
          <w:rFonts w:ascii="Times New Roman" w:hAnsi="Times New Roman"/>
          <w:b/>
          <w:sz w:val="28"/>
          <w:szCs w:val="28"/>
        </w:rPr>
        <w:t>:</w:t>
      </w:r>
    </w:p>
    <w:p w:rsidR="00AD488B" w:rsidRPr="009339D7" w:rsidP="00AD488B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Глуховского</w:t>
      </w:r>
      <w:r>
        <w:rPr>
          <w:rFonts w:ascii="Times New Roman" w:hAnsi="Times New Roman"/>
          <w:b/>
          <w:sz w:val="28"/>
          <w:szCs w:val="28"/>
        </w:rPr>
        <w:t xml:space="preserve"> Дмитрия Владимировича</w:t>
      </w:r>
      <w:r w:rsidRPr="009339D7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9339D7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9339D7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D488B" w:rsidRPr="009339D7" w:rsidP="00AD488B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9339D7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488B" w:rsidRPr="009339D7" w:rsidP="00AD488B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D488B" w:rsidRPr="009339D7" w:rsidP="00AD488B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D488B" w:rsidRPr="009339D7" w:rsidP="00AD488B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D488B" w:rsidRPr="009339D7" w:rsidP="00AD488B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9339D7">
        <w:rPr>
          <w:rFonts w:ascii="Times New Roman" w:hAnsi="Times New Roman"/>
          <w:iCs/>
          <w:sz w:val="28"/>
          <w:szCs w:val="28"/>
        </w:rPr>
        <w:t xml:space="preserve">В случае неуплаты, штраф подлежит принудительному взысканию в </w:t>
      </w:r>
      <w:r w:rsidRPr="009339D7">
        <w:rPr>
          <w:rFonts w:ascii="Times New Roman" w:hAnsi="Times New Roman"/>
          <w:iCs/>
          <w:sz w:val="28"/>
          <w:szCs w:val="28"/>
        </w:rPr>
        <w:t>с</w:t>
      </w:r>
      <w:r w:rsidRPr="009339D7">
        <w:rPr>
          <w:rFonts w:ascii="Times New Roman" w:hAnsi="Times New Roman"/>
          <w:iCs/>
          <w:sz w:val="28"/>
          <w:szCs w:val="28"/>
        </w:rPr>
        <w:t>оответствии с действующим законодательством РФ.</w:t>
      </w:r>
    </w:p>
    <w:p w:rsidR="00AD488B" w:rsidRPr="009339D7" w:rsidP="00AD488B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9339D7">
        <w:rPr>
          <w:rFonts w:ascii="Times New Roman" w:hAnsi="Times New Roman"/>
          <w:sz w:val="28"/>
          <w:szCs w:val="28"/>
        </w:rPr>
        <w:t>и</w:t>
      </w:r>
      <w:r w:rsidRPr="009339D7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9339D7">
        <w:rPr>
          <w:rFonts w:ascii="Times New Roman" w:hAnsi="Times New Roman"/>
          <w:iCs/>
          <w:sz w:val="28"/>
          <w:szCs w:val="28"/>
        </w:rPr>
        <w:t>КоАП РФ</w:t>
      </w:r>
      <w:r w:rsidRPr="009339D7">
        <w:rPr>
          <w:rFonts w:ascii="Times New Roman" w:hAnsi="Times New Roman"/>
          <w:sz w:val="28"/>
          <w:szCs w:val="28"/>
        </w:rPr>
        <w:t>.</w:t>
      </w:r>
    </w:p>
    <w:p w:rsidR="00AD488B" w:rsidRPr="009339D7" w:rsidP="00AD488B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D488B" w:rsidP="00AD488B"/>
    <w:p w:rsidR="00595420"/>
    <w:sectPr w:rsidSect="00F67F1F">
      <w:headerReference w:type="even" r:id="rId4"/>
      <w:headerReference w:type="default" r:id="rId5"/>
      <w:headerReference w:type="first" r:id="rId6"/>
      <w:pgSz w:w="11906" w:h="16838"/>
      <w:pgMar w:top="-993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3716833"/>
      <w:docPartObj>
        <w:docPartGallery w:val="Page Numbers (Top of Page)"/>
        <w:docPartUnique/>
      </w:docPartObj>
    </w:sdtPr>
    <w:sdtContent>
      <w:p w:rsidR="00AD48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1F">
          <w:rPr>
            <w:noProof/>
          </w:rPr>
          <w:t>3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1F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8B"/>
    <w:rsid w:val="000102DF"/>
    <w:rsid w:val="00353D1D"/>
    <w:rsid w:val="004E0B49"/>
    <w:rsid w:val="00595420"/>
    <w:rsid w:val="0065312D"/>
    <w:rsid w:val="009005D3"/>
    <w:rsid w:val="00910EF0"/>
    <w:rsid w:val="009339D7"/>
    <w:rsid w:val="00A9212C"/>
    <w:rsid w:val="00AD488B"/>
    <w:rsid w:val="00BE614C"/>
    <w:rsid w:val="00F67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8B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488B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AD48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488B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AD488B"/>
  </w:style>
  <w:style w:type="character" w:customStyle="1" w:styleId="FontStyle11">
    <w:name w:val="Font Style11"/>
    <w:uiPriority w:val="99"/>
    <w:rsid w:val="00AD488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48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AD488B"/>
  </w:style>
  <w:style w:type="paragraph" w:styleId="Footer">
    <w:name w:val="footer"/>
    <w:basedOn w:val="Normal"/>
    <w:link w:val="a0"/>
    <w:uiPriority w:val="99"/>
    <w:unhideWhenUsed/>
    <w:rsid w:val="00AD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D488B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