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2C7" w:rsidRPr="0002017D" w:rsidP="006242C7">
      <w:pPr>
        <w:suppressLineNumbers/>
        <w:suppressAutoHyphens/>
        <w:spacing w:after="0" w:line="240" w:lineRule="auto"/>
        <w:ind w:left="567"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244/2019</w:t>
      </w:r>
    </w:p>
    <w:p w:rsidR="006242C7" w:rsidRPr="00536C3F" w:rsidP="006242C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6242C7" w:rsidRPr="00536C3F" w:rsidP="006242C7">
      <w:pPr>
        <w:suppressLineNumbers/>
        <w:suppressAutoHyphens/>
        <w:spacing w:after="0" w:line="240" w:lineRule="auto"/>
        <w:ind w:left="567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 июля 2019</w:t>
      </w:r>
      <w:r w:rsidRPr="00536C3F">
        <w:rPr>
          <w:rFonts w:ascii="Times New Roman" w:hAnsi="Times New Roman"/>
          <w:sz w:val="26"/>
          <w:szCs w:val="26"/>
        </w:rPr>
        <w:t xml:space="preserve">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6242C7" w:rsidRPr="00536C3F" w:rsidP="006242C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6242C7" w:rsidRPr="00536C3F" w:rsidP="006242C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Иванова Никиту Игоревича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1D609F">
        <w:rPr>
          <w:rFonts w:ascii="Times New Roman" w:hAnsi="Times New Roman"/>
          <w:sz w:val="26"/>
          <w:szCs w:val="26"/>
        </w:rPr>
        <w:t>личные данные</w:t>
      </w:r>
    </w:p>
    <w:p w:rsidR="006242C7" w:rsidRPr="00536C3F" w:rsidP="006242C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6242C7" w:rsidRPr="00536C3F" w:rsidP="006242C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6242C7" w:rsidRPr="00536C3F" w:rsidP="006242C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Иванов Н.И.</w:t>
      </w:r>
      <w:r w:rsidRPr="00536C3F">
        <w:rPr>
          <w:rFonts w:ascii="Times New Roman" w:hAnsi="Times New Roman"/>
          <w:sz w:val="26"/>
          <w:szCs w:val="26"/>
        </w:rPr>
        <w:t xml:space="preserve"> являясь </w:t>
      </w:r>
      <w:r w:rsidR="001D609F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зарегистрированным по адресу: </w:t>
      </w:r>
      <w:r w:rsidR="001D609F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1D609F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</w:t>
      </w:r>
      <w:r w:rsidR="00741BAB">
        <w:rPr>
          <w:rFonts w:ascii="Times New Roman" w:hAnsi="Times New Roman"/>
          <w:sz w:val="26"/>
          <w:szCs w:val="26"/>
        </w:rPr>
        <w:t xml:space="preserve">страховом стаже </w:t>
      </w:r>
      <w:r w:rsidRPr="00536C3F">
        <w:rPr>
          <w:rFonts w:ascii="Times New Roman" w:hAnsi="Times New Roman"/>
          <w:sz w:val="26"/>
          <w:szCs w:val="26"/>
        </w:rPr>
        <w:t>з</w:t>
      </w:r>
      <w:r w:rsidR="00741BAB">
        <w:rPr>
          <w:rFonts w:ascii="Times New Roman" w:hAnsi="Times New Roman"/>
          <w:sz w:val="26"/>
          <w:szCs w:val="26"/>
        </w:rPr>
        <w:t xml:space="preserve">астрахованных лиц </w:t>
      </w:r>
      <w:r w:rsidR="001D609F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(форма СЗВ-СТАЖ</w:t>
      </w:r>
      <w:r w:rsidRPr="00536C3F">
        <w:rPr>
          <w:rFonts w:ascii="Times New Roman" w:hAnsi="Times New Roman"/>
          <w:sz w:val="26"/>
          <w:szCs w:val="26"/>
        </w:rPr>
        <w:t xml:space="preserve">) за </w:t>
      </w:r>
      <w:r>
        <w:rPr>
          <w:rFonts w:ascii="Times New Roman" w:hAnsi="Times New Roman"/>
          <w:sz w:val="26"/>
          <w:szCs w:val="26"/>
        </w:rPr>
        <w:t xml:space="preserve"> </w:t>
      </w:r>
      <w:r w:rsidR="001D609F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год.</w:t>
      </w:r>
    </w:p>
    <w:p w:rsidR="006242C7" w:rsidRPr="006242C7" w:rsidP="006242C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6242C7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="001D609F">
        <w:rPr>
          <w:rFonts w:ascii="Times New Roman" w:hAnsi="Times New Roman"/>
          <w:sz w:val="26"/>
          <w:szCs w:val="26"/>
        </w:rPr>
        <w:t>**</w:t>
      </w:r>
      <w:r w:rsidRPr="006242C7">
        <w:rPr>
          <w:rFonts w:ascii="Times New Roman" w:hAnsi="Times New Roman"/>
          <w:sz w:val="26"/>
          <w:szCs w:val="26"/>
        </w:rPr>
        <w:t xml:space="preserve"> Местом совершения правонарушения - </w:t>
      </w:r>
      <w:r w:rsidR="001D609F">
        <w:rPr>
          <w:rFonts w:ascii="Times New Roman" w:hAnsi="Times New Roman"/>
          <w:sz w:val="26"/>
          <w:szCs w:val="26"/>
        </w:rPr>
        <w:t>**</w:t>
      </w:r>
    </w:p>
    <w:p w:rsidR="006242C7" w:rsidP="006242C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Иванов Н.И.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>к мировому судье не яви</w:t>
      </w:r>
      <w:r>
        <w:rPr>
          <w:rFonts w:ascii="Times New Roman" w:hAnsi="Times New Roman"/>
          <w:sz w:val="26"/>
          <w:szCs w:val="26"/>
        </w:rPr>
        <w:t>лся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ся</w:t>
      </w:r>
      <w:r w:rsidRPr="001510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 xml:space="preserve">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уведомил.</w:t>
      </w:r>
    </w:p>
    <w:p w:rsidR="006242C7" w:rsidRPr="005B154F" w:rsidP="006242C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42C7" w:rsidP="006242C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B154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5B154F">
        <w:rPr>
          <w:rFonts w:ascii="Times New Roman" w:hAnsi="Times New Roman"/>
          <w:sz w:val="26"/>
          <w:szCs w:val="26"/>
        </w:rPr>
        <w:t>дств св</w:t>
      </w:r>
      <w:r w:rsidRPr="005B154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6242C7" w:rsidRPr="00784D5D" w:rsidP="006242C7">
      <w:pPr>
        <w:pStyle w:val="ConsPlusNormal"/>
        <w:ind w:left="567" w:firstLine="540"/>
        <w:jc w:val="both"/>
        <w:rPr>
          <w:color w:val="000000" w:themeColor="text1"/>
        </w:rPr>
      </w:pPr>
      <w:r w:rsidRPr="00784D5D">
        <w:rPr>
          <w:color w:val="000000" w:themeColor="text1"/>
        </w:rPr>
        <w:t>Согласно материалов</w:t>
      </w:r>
      <w:r w:rsidRPr="00784D5D">
        <w:rPr>
          <w:color w:val="000000" w:themeColor="text1"/>
        </w:rPr>
        <w:t xml:space="preserve"> дела, о месте и времени судебного заседания, назначенного на </w:t>
      </w:r>
      <w:r w:rsidR="001D609F">
        <w:rPr>
          <w:color w:val="000000" w:themeColor="text1"/>
        </w:rPr>
        <w:t>**</w:t>
      </w:r>
      <w:r w:rsidRPr="00784D5D">
        <w:rPr>
          <w:color w:val="000000" w:themeColor="text1"/>
        </w:rPr>
        <w:t xml:space="preserve"> года </w:t>
      </w:r>
      <w:r>
        <w:rPr>
          <w:color w:val="000000" w:themeColor="text1"/>
        </w:rPr>
        <w:t>Иванов Н.И</w:t>
      </w:r>
      <w:r w:rsidRPr="00784D5D">
        <w:rPr>
          <w:color w:val="000000" w:themeColor="text1"/>
        </w:rPr>
        <w:t xml:space="preserve">. извещался посредством направления по адресу места проживания судебной повестки. </w:t>
      </w:r>
      <w:r>
        <w:rPr>
          <w:color w:val="000000" w:themeColor="text1"/>
        </w:rPr>
        <w:t>Согласно отчета</w:t>
      </w:r>
      <w:r>
        <w:rPr>
          <w:color w:val="000000" w:themeColor="text1"/>
        </w:rPr>
        <w:t xml:space="preserve"> об отслеживании отправления с почтовым идентификатором </w:t>
      </w:r>
      <w:r w:rsidR="001D609F">
        <w:rPr>
          <w:color w:val="000000" w:themeColor="text1"/>
        </w:rPr>
        <w:t>**</w:t>
      </w:r>
      <w:r w:rsidRPr="00784D5D">
        <w:rPr>
          <w:color w:val="000000" w:themeColor="text1"/>
        </w:rPr>
        <w:t xml:space="preserve"> «Истек срок хранения»</w:t>
      </w:r>
      <w:r>
        <w:rPr>
          <w:color w:val="000000" w:themeColor="text1"/>
        </w:rPr>
        <w:t xml:space="preserve"> корреспонденции и </w:t>
      </w:r>
      <w:r w:rsidR="00741BAB">
        <w:rPr>
          <w:color w:val="000000" w:themeColor="text1"/>
        </w:rPr>
        <w:t xml:space="preserve">она </w:t>
      </w:r>
      <w:r>
        <w:rPr>
          <w:color w:val="000000" w:themeColor="text1"/>
        </w:rPr>
        <w:t>возвращена отправителю</w:t>
      </w:r>
      <w:r w:rsidRPr="00784D5D">
        <w:rPr>
          <w:color w:val="000000" w:themeColor="text1"/>
        </w:rPr>
        <w:t>.</w:t>
      </w:r>
    </w:p>
    <w:p w:rsidR="006242C7" w:rsidRPr="00784D5D" w:rsidP="006242C7">
      <w:pPr>
        <w:pStyle w:val="ConsPlusNormal"/>
        <w:ind w:left="567" w:firstLine="540"/>
        <w:jc w:val="both"/>
      </w:pPr>
      <w:r w:rsidRPr="00784D5D">
        <w:t xml:space="preserve">Согласно разъяснениям Пленума Верховного Суда Российской Федерации, содержащимся в </w:t>
      </w:r>
      <w:hyperlink r:id="rId5" w:history="1">
        <w:r w:rsidRPr="00784D5D">
          <w:t>пункте 6</w:t>
        </w:r>
      </w:hyperlink>
      <w:r w:rsidRPr="00784D5D"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6242C7" w:rsidRPr="00F607F8" w:rsidP="006242C7">
      <w:pPr>
        <w:pStyle w:val="ConsPlusNormal"/>
        <w:ind w:left="567" w:firstLine="540"/>
        <w:jc w:val="both"/>
        <w:rPr>
          <w:color w:val="000000" w:themeColor="text1"/>
        </w:rPr>
      </w:pPr>
      <w:r w:rsidRPr="00784D5D">
        <w:t xml:space="preserve">Таким образом, судом были предприняты все необходимые меры для извещения </w:t>
      </w:r>
      <w:r>
        <w:t>Иванова Н.И.</w:t>
      </w:r>
      <w:r w:rsidRPr="00784D5D">
        <w:t xml:space="preserve"> о рассмотрении дела</w:t>
      </w:r>
      <w:r w:rsidRPr="00784D5D">
        <w:rPr>
          <w:color w:val="000000" w:themeColor="text1"/>
        </w:rPr>
        <w:t>, с ходатайством об отложении судебного разбирательства на судебный участок последн</w:t>
      </w:r>
      <w:r>
        <w:rPr>
          <w:color w:val="000000" w:themeColor="text1"/>
        </w:rPr>
        <w:t>ий</w:t>
      </w:r>
      <w:r w:rsidRPr="00784D5D">
        <w:rPr>
          <w:color w:val="000000" w:themeColor="text1"/>
        </w:rPr>
        <w:t xml:space="preserve">  не обращалс</w:t>
      </w:r>
      <w:r>
        <w:rPr>
          <w:color w:val="000000" w:themeColor="text1"/>
        </w:rPr>
        <w:t>я</w:t>
      </w:r>
      <w:r w:rsidRPr="00784D5D">
        <w:rPr>
          <w:color w:val="000000" w:themeColor="text1"/>
        </w:rPr>
        <w:t xml:space="preserve">, ввиду </w:t>
      </w:r>
      <w:r w:rsidRPr="00784D5D">
        <w:rPr>
          <w:color w:val="000000" w:themeColor="text1"/>
        </w:rPr>
        <w:t>чего суд считает возможным рассмотреть дело в отсутствии лица</w:t>
      </w:r>
      <w:r>
        <w:rPr>
          <w:color w:val="000000" w:themeColor="text1"/>
        </w:rPr>
        <w:t>,</w:t>
      </w:r>
      <w:r w:rsidRPr="00784D5D">
        <w:rPr>
          <w:color w:val="000000" w:themeColor="text1"/>
        </w:rPr>
        <w:t xml:space="preserve"> в отношении которого составлен протокол об административном правонарушении.</w:t>
      </w:r>
    </w:p>
    <w:p w:rsidR="006242C7" w:rsidP="006242C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 xml:space="preserve">Иванов Н.И., как </w:t>
      </w:r>
      <w:r w:rsidR="001D609F">
        <w:rPr>
          <w:rFonts w:ascii="Times New Roman" w:hAnsi="Times New Roman"/>
          <w:sz w:val="26"/>
          <w:szCs w:val="26"/>
        </w:rPr>
        <w:t xml:space="preserve">** </w:t>
      </w:r>
      <w:r w:rsidRPr="005B154F">
        <w:rPr>
          <w:rFonts w:ascii="Times New Roman" w:hAnsi="Times New Roman"/>
          <w:sz w:val="26"/>
          <w:szCs w:val="26"/>
        </w:rPr>
        <w:t>совершил правонарушение, предусмотренное ст.15.33.2 Кодекса Российской Федерации об а</w:t>
      </w:r>
      <w:r>
        <w:rPr>
          <w:rFonts w:ascii="Times New Roman" w:hAnsi="Times New Roman"/>
          <w:sz w:val="26"/>
          <w:szCs w:val="26"/>
        </w:rPr>
        <w:t>дминистративных правонарушениях,</w:t>
      </w:r>
      <w:r w:rsidRPr="004D7A83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а именно: непредставление в установленный пунктом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2.3 части 2, ч.3 статьи 11 ФЗ «Об индивидуальном (персонифицированном) учете в системе обязательного пенсионного страхования» № 27-ФЗ от 11.04.1996г. сведений о страховом стаже застрахованн</w:t>
      </w:r>
      <w:r>
        <w:rPr>
          <w:rFonts w:ascii="Times New Roman" w:hAnsi="Times New Roman"/>
          <w:sz w:val="26"/>
          <w:szCs w:val="26"/>
        </w:rPr>
        <w:t xml:space="preserve">ых лиц </w:t>
      </w:r>
      <w:r w:rsidR="001D609F">
        <w:rPr>
          <w:rFonts w:ascii="Times New Roman" w:hAnsi="Times New Roman"/>
          <w:sz w:val="26"/>
          <w:szCs w:val="26"/>
        </w:rPr>
        <w:t>**</w:t>
      </w:r>
      <w:r w:rsidRPr="002E62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(форма СЗВ-СТАЖ) за </w:t>
      </w:r>
      <w:r w:rsidR="001D609F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6242C7" w:rsidRPr="002E62D8" w:rsidP="006242C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Иванова Н.И.</w:t>
      </w:r>
      <w:r w:rsidR="00741BAB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</w:t>
      </w:r>
      <w:r>
        <w:rPr>
          <w:rFonts w:ascii="Times New Roman" w:hAnsi="Times New Roman"/>
          <w:sz w:val="26"/>
          <w:szCs w:val="26"/>
        </w:rPr>
        <w:t xml:space="preserve">истративном правонарушении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1D609F">
        <w:rPr>
          <w:rFonts w:ascii="Times New Roman" w:hAnsi="Times New Roman"/>
          <w:sz w:val="26"/>
          <w:szCs w:val="26"/>
        </w:rPr>
        <w:t>**</w:t>
      </w:r>
      <w:r w:rsidRPr="002E62D8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выпиской</w:t>
      </w:r>
      <w:r w:rsidRPr="002E62D8">
        <w:rPr>
          <w:rFonts w:ascii="Times New Roman" w:hAnsi="Times New Roman"/>
          <w:sz w:val="26"/>
          <w:szCs w:val="26"/>
        </w:rPr>
        <w:t xml:space="preserve"> из Единого государственного реестра</w:t>
      </w:r>
      <w:r>
        <w:rPr>
          <w:rFonts w:ascii="Times New Roman" w:hAnsi="Times New Roman"/>
          <w:sz w:val="26"/>
          <w:szCs w:val="26"/>
        </w:rPr>
        <w:t xml:space="preserve">, </w:t>
      </w:r>
      <w:r w:rsidR="00076ED8">
        <w:rPr>
          <w:rFonts w:ascii="Times New Roman" w:hAnsi="Times New Roman"/>
          <w:sz w:val="26"/>
          <w:szCs w:val="26"/>
        </w:rPr>
        <w:t>реестром ЗЛ</w:t>
      </w:r>
      <w:r w:rsidRPr="002E62D8">
        <w:rPr>
          <w:rFonts w:ascii="Times New Roman" w:hAnsi="Times New Roman"/>
          <w:sz w:val="26"/>
          <w:szCs w:val="26"/>
        </w:rPr>
        <w:t xml:space="preserve">, уведомлением о регистрации </w:t>
      </w:r>
      <w:r>
        <w:rPr>
          <w:rFonts w:ascii="Times New Roman" w:hAnsi="Times New Roman"/>
          <w:sz w:val="26"/>
          <w:szCs w:val="26"/>
        </w:rPr>
        <w:t>ИП</w:t>
      </w:r>
      <w:r w:rsidRPr="002E62D8">
        <w:rPr>
          <w:rFonts w:ascii="Times New Roman" w:hAnsi="Times New Roman"/>
          <w:sz w:val="26"/>
          <w:szCs w:val="26"/>
        </w:rPr>
        <w:t xml:space="preserve"> в территориальном органе ПФ РФ.</w:t>
      </w:r>
    </w:p>
    <w:p w:rsidR="006242C7" w:rsidP="006242C7">
      <w:pPr>
        <w:shd w:val="clear" w:color="auto" w:fill="FFFFFF"/>
        <w:spacing w:after="0" w:line="240" w:lineRule="auto"/>
        <w:ind w:left="567" w:firstLine="539"/>
        <w:jc w:val="both"/>
        <w:rPr>
          <w:rFonts w:ascii="Times New Roman" w:hAnsi="Times New Roman"/>
          <w:color w:val="333333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2E62D8">
        <w:rPr>
          <w:rFonts w:ascii="Times New Roman" w:hAnsi="Times New Roman"/>
          <w:sz w:val="26"/>
          <w:szCs w:val="26"/>
        </w:rPr>
        <w:t>сведения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:</w:t>
      </w:r>
      <w:r w:rsidRPr="002E62D8">
        <w:rPr>
          <w:rFonts w:ascii="Times New Roman" w:hAnsi="Times New Roman"/>
          <w:sz w:val="26"/>
          <w:szCs w:val="26"/>
        </w:rPr>
        <w:t xml:space="preserve"> следующие </w:t>
      </w:r>
      <w:hyperlink r:id="rId6" w:tooltip=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w:history="1">
        <w:r w:rsidRPr="002E62D8">
          <w:rPr>
            <w:rStyle w:val="Hyperlink"/>
            <w:rFonts w:ascii="Times New Roman" w:hAnsi="Times New Roman"/>
            <w:sz w:val="26"/>
            <w:szCs w:val="26"/>
          </w:rPr>
          <w:t>сведения</w:t>
        </w:r>
      </w:hyperlink>
      <w:r w:rsidRPr="002E62D8">
        <w:rPr>
          <w:rFonts w:ascii="Times New Roman" w:hAnsi="Times New Roman"/>
          <w:sz w:val="26"/>
          <w:szCs w:val="26"/>
        </w:rPr>
        <w:t>:</w:t>
      </w:r>
      <w:r w:rsidRPr="002E62D8">
        <w:rPr>
          <w:rStyle w:val="Hyperlink"/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1) страховой номер индивидуального лицевого счета;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2) фамилию, имя и отчество;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 xml:space="preserve">6) - 7) утратили силу с 1 января 2017 года. -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Федеральный </w:t>
      </w:r>
      <w:hyperlink r:id="rId7" w:anchor="dst100049" w:history="1">
        <w:r w:rsidRPr="002E62D8">
          <w:rPr>
            <w:rStyle w:val="Hyperlink"/>
            <w:rFonts w:ascii="Times New Roman" w:hAnsi="Times New Roman"/>
            <w:color w:val="666699"/>
            <w:sz w:val="26"/>
            <w:szCs w:val="26"/>
          </w:rPr>
          <w:t>закон</w:t>
        </w:r>
      </w:hyperlink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 от 03.07.2016 N 250-ФЗ;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hyperlink r:id="rId8" w:anchor="dst100153" w:history="1">
        <w:r w:rsidRPr="002E62D8">
          <w:rPr>
            <w:rStyle w:val="Hyperlink"/>
            <w:rFonts w:ascii="Times New Roman" w:hAnsi="Times New Roman"/>
            <w:color w:val="666699"/>
            <w:sz w:val="26"/>
            <w:szCs w:val="26"/>
          </w:rPr>
          <w:t>8)</w:t>
        </w:r>
      </w:hyperlink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 другие сведения, необходимые для правильного назначения страховой пенсии и накопительной пенсии;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6242C7" w:rsidRPr="002E62D8" w:rsidP="006242C7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E62D8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6242C7" w:rsidRPr="002E62D8" w:rsidP="006242C7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076ED8">
        <w:rPr>
          <w:rFonts w:ascii="Times New Roman" w:hAnsi="Times New Roman"/>
          <w:sz w:val="26"/>
          <w:szCs w:val="26"/>
        </w:rPr>
        <w:t>Иванова Н.И.</w:t>
      </w:r>
      <w:r w:rsidRPr="002E62D8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6242C7" w:rsidRPr="004D7A83" w:rsidP="006242C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</w:t>
      </w:r>
      <w:r w:rsidR="00076ED8">
        <w:rPr>
          <w:rFonts w:ascii="Times New Roman" w:hAnsi="Times New Roman"/>
          <w:sz w:val="26"/>
          <w:szCs w:val="26"/>
        </w:rPr>
        <w:t>Иванова Н.И.</w:t>
      </w:r>
      <w:r w:rsidRPr="002E62D8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6242C7" w:rsidRPr="0031582A" w:rsidP="006242C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>Оснований для применения положений ст. 2.9 и ст. 4.1.1 КоАП РФ мировой судья не усматривает.</w:t>
      </w:r>
    </w:p>
    <w:p w:rsidR="006242C7" w:rsidRPr="0031582A" w:rsidP="006242C7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6242C7" w:rsidRPr="0031582A" w:rsidP="006242C7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31582A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31582A">
        <w:rPr>
          <w:rFonts w:ascii="Times New Roman" w:hAnsi="Times New Roman"/>
          <w:b/>
          <w:sz w:val="26"/>
          <w:szCs w:val="26"/>
        </w:rPr>
        <w:t>:</w:t>
      </w:r>
    </w:p>
    <w:p w:rsidR="006242C7" w:rsidRPr="0031582A" w:rsidP="006242C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Иванова Никиту Игоревича</w:t>
      </w:r>
      <w:r w:rsidRPr="0031582A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31582A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31582A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6242C7" w:rsidRPr="0031582A" w:rsidP="006242C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31582A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242C7" w:rsidRPr="0031582A" w:rsidP="006242C7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6242C7" w:rsidRPr="0031582A" w:rsidP="006242C7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242C7" w:rsidRPr="0031582A" w:rsidP="006242C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242C7" w:rsidRPr="0031582A" w:rsidP="006242C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31582A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242C7" w:rsidRPr="00076ED8" w:rsidP="00076ED8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31582A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31582A">
        <w:rPr>
          <w:rFonts w:ascii="Times New Roman" w:hAnsi="Times New Roman"/>
          <w:sz w:val="26"/>
          <w:szCs w:val="26"/>
        </w:rPr>
        <w:t>и</w:t>
      </w:r>
      <w:r w:rsidRPr="0031582A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31582A">
        <w:rPr>
          <w:rFonts w:ascii="Times New Roman" w:hAnsi="Times New Roman"/>
          <w:iCs/>
          <w:sz w:val="26"/>
          <w:szCs w:val="26"/>
        </w:rPr>
        <w:t>КоАП РФ</w:t>
      </w:r>
      <w:r w:rsidRPr="0031582A">
        <w:rPr>
          <w:rFonts w:ascii="Times New Roman" w:hAnsi="Times New Roman"/>
          <w:sz w:val="26"/>
          <w:szCs w:val="26"/>
        </w:rPr>
        <w:t>.</w:t>
      </w:r>
    </w:p>
    <w:p w:rsidR="006242C7" w:rsidP="006242C7"/>
    <w:p w:rsidR="006242C7" w:rsidP="006242C7">
      <w:pPr>
        <w:suppressLineNumbers/>
        <w:suppressAutoHyphens/>
        <w:spacing w:after="0" w:line="240" w:lineRule="auto"/>
        <w:ind w:left="567" w:firstLine="567"/>
        <w:jc w:val="both"/>
      </w:pPr>
    </w:p>
    <w:p w:rsidR="00843609"/>
    <w:sectPr w:rsidSect="00076ED8">
      <w:headerReference w:type="even" r:id="rId9"/>
      <w:headerReference w:type="default" r:id="rId10"/>
      <w:pgSz w:w="11906" w:h="16838"/>
      <w:pgMar w:top="-993" w:right="707" w:bottom="426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3288789"/>
      <w:docPartObj>
        <w:docPartGallery w:val="Page Numbers (Top of Page)"/>
        <w:docPartUnique/>
      </w:docPartObj>
    </w:sdtPr>
    <w:sdtContent>
      <w:p w:rsidR="006242C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09F">
          <w:rPr>
            <w:noProof/>
          </w:rPr>
          <w:t>3</w:t>
        </w:r>
        <w:r>
          <w:fldChar w:fldCharType="end"/>
        </w:r>
      </w:p>
    </w:sdtContent>
  </w:sdt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C7"/>
    <w:rsid w:val="0002017D"/>
    <w:rsid w:val="00076ED8"/>
    <w:rsid w:val="001510F8"/>
    <w:rsid w:val="001D609F"/>
    <w:rsid w:val="002E62D8"/>
    <w:rsid w:val="0031582A"/>
    <w:rsid w:val="004B5EA7"/>
    <w:rsid w:val="004C545F"/>
    <w:rsid w:val="004D7A83"/>
    <w:rsid w:val="00536C3F"/>
    <w:rsid w:val="005B154F"/>
    <w:rsid w:val="006242C7"/>
    <w:rsid w:val="00741BAB"/>
    <w:rsid w:val="00784D5D"/>
    <w:rsid w:val="00825FDD"/>
    <w:rsid w:val="00835795"/>
    <w:rsid w:val="00843609"/>
    <w:rsid w:val="00F607F8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C7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6242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242C7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6242C7"/>
  </w:style>
  <w:style w:type="character" w:customStyle="1" w:styleId="FontStyle11">
    <w:name w:val="Font Style11"/>
    <w:uiPriority w:val="99"/>
    <w:rsid w:val="006242C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624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rsid w:val="006242C7"/>
    <w:rPr>
      <w:strike w:val="0"/>
      <w:dstrike w:val="0"/>
      <w:color w:val="0088CC"/>
      <w:u w:val="none"/>
      <w:effect w:val="none"/>
    </w:rPr>
  </w:style>
  <w:style w:type="character" w:customStyle="1" w:styleId="blk">
    <w:name w:val="blk"/>
    <w:basedOn w:val="DefaultParagraphFont"/>
    <w:rsid w:val="006242C7"/>
  </w:style>
  <w:style w:type="paragraph" w:styleId="Footer">
    <w:name w:val="footer"/>
    <w:basedOn w:val="Normal"/>
    <w:link w:val="a0"/>
    <w:uiPriority w:val="99"/>
    <w:unhideWhenUsed/>
    <w:rsid w:val="0062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242C7"/>
    <w:rPr>
      <w:rFonts w:ascii="Cambria" w:eastAsia="Times New Roman" w:hAnsi="Cambria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4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1B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F8A7D37B9C99B73588D89C8C4846176E93A719799C8D9z9M2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yperlink" Target="http://www.consultant.ru/document/cons_doc_LAW_286672/b004fed0b70d0f223e4a81f8ad6cd92af90a7e3b/" TargetMode="External" /><Relationship Id="rId8" Type="http://schemas.openxmlformats.org/officeDocument/2006/relationships/hyperlink" Target="http://www.consultant.ru/document/cons_doc_LAW_201393/3d0cac60971a511280cbba229d9b6329c07731f7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CE53-7922-4C7A-B191-167A21AF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