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9300A">
      <w:pPr>
        <w:pStyle w:val="10"/>
        <w:framePr w:w="10228" w:h="318" w:hRule="exact" w:wrap="none" w:vAnchor="page" w:hAnchor="page" w:x="1024" w:y="1280"/>
        <w:shd w:val="clear" w:color="auto" w:fill="auto"/>
        <w:spacing w:before="0" w:after="0" w:line="260" w:lineRule="exact"/>
        <w:ind w:left="40"/>
      </w:pPr>
      <w:r>
        <w:t>ПОСТАНОВЛЕНИЕ</w:t>
      </w:r>
    </w:p>
    <w:p w:rsidR="0049300A">
      <w:pPr>
        <w:pStyle w:val="21"/>
        <w:framePr w:w="10228" w:h="292" w:hRule="exact" w:wrap="none" w:vAnchor="page" w:hAnchor="page" w:x="1024" w:y="992"/>
        <w:shd w:val="clear" w:color="auto" w:fill="auto"/>
        <w:spacing w:after="0" w:line="260" w:lineRule="exact"/>
      </w:pPr>
      <w:r>
        <w:t>Дело №5-38-265/2018</w:t>
      </w:r>
    </w:p>
    <w:p w:rsidR="0049300A">
      <w:pPr>
        <w:pStyle w:val="21"/>
        <w:framePr w:w="10228" w:h="14096" w:hRule="exact" w:wrap="none" w:vAnchor="page" w:hAnchor="page" w:x="1024" w:y="1877"/>
        <w:shd w:val="clear" w:color="auto" w:fill="auto"/>
        <w:tabs>
          <w:tab w:val="left" w:pos="6290"/>
        </w:tabs>
        <w:spacing w:after="263" w:line="260" w:lineRule="exact"/>
        <w:ind w:firstLine="800"/>
        <w:jc w:val="both"/>
      </w:pPr>
      <w:r>
        <w:t>15 мая 2018 года</w:t>
      </w:r>
      <w:r>
        <w:tab/>
        <w:t>г. Евпатория, пр. Ленина, 51/50</w:t>
      </w:r>
    </w:p>
    <w:p w:rsidR="0049300A">
      <w:pPr>
        <w:pStyle w:val="21"/>
        <w:framePr w:w="10228" w:h="14096" w:hRule="exact" w:wrap="none" w:vAnchor="page" w:hAnchor="page" w:x="1024" w:y="1877"/>
        <w:shd w:val="clear" w:color="auto" w:fill="auto"/>
        <w:spacing w:after="0" w:line="299" w:lineRule="exact"/>
        <w:ind w:firstLine="800"/>
        <w:jc w:val="both"/>
      </w:pPr>
      <w:r>
        <w:t>Мировой судья судебного участка № 38 Евпаторийского судебного района (городской округ Евпатория) Киоса Наталья Алексеевна,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</w:t>
      </w:r>
    </w:p>
    <w:p w:rsidR="0049300A">
      <w:pPr>
        <w:pStyle w:val="21"/>
        <w:framePr w:w="10228" w:h="14096" w:hRule="exact" w:wrap="none" w:vAnchor="page" w:hAnchor="page" w:x="1024" w:y="1877"/>
        <w:shd w:val="clear" w:color="auto" w:fill="auto"/>
        <w:spacing w:after="0" w:line="299" w:lineRule="exact"/>
        <w:ind w:firstLine="800"/>
        <w:jc w:val="both"/>
      </w:pPr>
      <w:r>
        <w:rPr>
          <w:rStyle w:val="20"/>
        </w:rPr>
        <w:t xml:space="preserve">Мустафаева Эльмара </w:t>
      </w:r>
      <w:r>
        <w:rPr>
          <w:rStyle w:val="20"/>
        </w:rPr>
        <w:t>Насыров</w:t>
      </w:r>
      <w:r w:rsidR="00F0241A">
        <w:rPr>
          <w:rStyle w:val="20"/>
        </w:rPr>
        <w:t>и</w:t>
      </w:r>
      <w:r>
        <w:rPr>
          <w:rStyle w:val="20"/>
        </w:rPr>
        <w:t>ча</w:t>
      </w:r>
      <w:r>
        <w:rPr>
          <w:rStyle w:val="20"/>
        </w:rPr>
        <w:t>,</w:t>
      </w:r>
      <w:r w:rsidR="00F0241A">
        <w:rPr>
          <w:rStyle w:val="20"/>
        </w:rPr>
        <w:t xml:space="preserve"> </w:t>
      </w:r>
      <w:r w:rsidR="00F0241A">
        <w:rPr>
          <w:rStyle w:val="20"/>
          <w:b w:val="0"/>
        </w:rPr>
        <w:t>личные данные</w:t>
      </w:r>
      <w:r>
        <w:rPr>
          <w:rStyle w:val="20"/>
        </w:rPr>
        <w:t xml:space="preserve"> </w:t>
      </w:r>
    </w:p>
    <w:p w:rsidR="0049300A">
      <w:pPr>
        <w:pStyle w:val="21"/>
        <w:framePr w:w="10228" w:h="14096" w:hRule="exact" w:wrap="none" w:vAnchor="page" w:hAnchor="page" w:x="1024" w:y="1877"/>
        <w:shd w:val="clear" w:color="auto" w:fill="auto"/>
        <w:spacing w:after="0" w:line="299" w:lineRule="exact"/>
        <w:ind w:firstLine="660"/>
        <w:jc w:val="left"/>
      </w:pPr>
      <w:r>
        <w:t>по ст. 15.33.2 Кодекса Российской Федерации об административных правонарушениях,</w:t>
      </w:r>
    </w:p>
    <w:p w:rsidR="0049300A">
      <w:pPr>
        <w:pStyle w:val="10"/>
        <w:framePr w:w="10228" w:h="14096" w:hRule="exact" w:wrap="none" w:vAnchor="page" w:hAnchor="page" w:x="1024" w:y="1877"/>
        <w:shd w:val="clear" w:color="auto" w:fill="auto"/>
        <w:spacing w:before="0" w:after="267" w:line="260" w:lineRule="exact"/>
        <w:ind w:left="40"/>
      </w:pPr>
      <w:r>
        <w:t>УСТАНОВИЛ:</w:t>
      </w:r>
    </w:p>
    <w:p w:rsidR="0049300A">
      <w:pPr>
        <w:pStyle w:val="21"/>
        <w:framePr w:w="10228" w:h="14096" w:hRule="exact" w:wrap="none" w:vAnchor="page" w:hAnchor="page" w:x="1024" w:y="1877"/>
        <w:shd w:val="clear" w:color="auto" w:fill="auto"/>
        <w:spacing w:after="0" w:line="299" w:lineRule="exact"/>
        <w:ind w:firstLine="800"/>
        <w:jc w:val="both"/>
      </w:pPr>
      <w:r>
        <w:t xml:space="preserve">Мустафаев Э.Н. являясь </w:t>
      </w:r>
      <w:r w:rsidR="00F0241A">
        <w:t>***</w:t>
      </w:r>
      <w:r>
        <w:t xml:space="preserve">, расположенного по адресу: </w:t>
      </w:r>
      <w:r w:rsidR="00F0241A">
        <w:t>***</w:t>
      </w:r>
      <w:r>
        <w:t xml:space="preserve">, не предоставил в установленный срок, до </w:t>
      </w:r>
      <w:r w:rsidR="00F0241A">
        <w:t>***</w:t>
      </w:r>
      <w:r>
        <w:t xml:space="preserve"> года, в Управление пенсионного фонда сведения о застрахованных лицах (форма СЗВ-М) в отношении Мустафаева Э.Н. за </w:t>
      </w:r>
      <w:r w:rsidR="00F0241A">
        <w:t>***</w:t>
      </w:r>
      <w:r>
        <w:t xml:space="preserve"> года.</w:t>
      </w:r>
    </w:p>
    <w:p w:rsidR="0049300A">
      <w:pPr>
        <w:pStyle w:val="21"/>
        <w:framePr w:w="10228" w:h="14096" w:hRule="exact" w:wrap="none" w:vAnchor="page" w:hAnchor="page" w:x="1024" w:y="1877"/>
        <w:shd w:val="clear" w:color="auto" w:fill="auto"/>
        <w:spacing w:after="0" w:line="299" w:lineRule="exact"/>
        <w:ind w:firstLine="800"/>
        <w:jc w:val="both"/>
      </w:pPr>
      <w:r>
        <w:t xml:space="preserve">Указанные сведения представлены </w:t>
      </w:r>
      <w:r w:rsidR="00F0241A">
        <w:t>***</w:t>
      </w:r>
      <w:r>
        <w:t xml:space="preserve"> </w:t>
      </w:r>
      <w:r>
        <w:t>Мустафаевым</w:t>
      </w:r>
      <w:r>
        <w:t xml:space="preserve"> Э.Н. </w:t>
      </w:r>
      <w:r w:rsidR="00F0241A">
        <w:t>***</w:t>
      </w:r>
      <w:r>
        <w:t xml:space="preserve"> г., с нарушением срока на 75 дней.</w:t>
      </w:r>
    </w:p>
    <w:p w:rsidR="0049300A">
      <w:pPr>
        <w:pStyle w:val="21"/>
        <w:framePr w:w="10228" w:h="14096" w:hRule="exact" w:wrap="none" w:vAnchor="page" w:hAnchor="page" w:x="1024" w:y="1877"/>
        <w:shd w:val="clear" w:color="auto" w:fill="auto"/>
        <w:spacing w:after="0" w:line="299" w:lineRule="exact"/>
        <w:ind w:firstLine="800"/>
        <w:jc w:val="both"/>
      </w:pPr>
      <w:r>
        <w:t>В суд Мустафаев Э.Н. не явился, о слушании дела извещался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49300A">
      <w:pPr>
        <w:pStyle w:val="21"/>
        <w:framePr w:w="10228" w:h="14096" w:hRule="exact" w:wrap="none" w:vAnchor="page" w:hAnchor="page" w:x="1024" w:y="1877"/>
        <w:shd w:val="clear" w:color="auto" w:fill="auto"/>
        <w:spacing w:after="0" w:line="299" w:lineRule="exact"/>
        <w:ind w:firstLine="800"/>
        <w:jc w:val="both"/>
      </w:pPr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9300A">
      <w:pPr>
        <w:pStyle w:val="21"/>
        <w:framePr w:w="10228" w:h="14096" w:hRule="exact" w:wrap="none" w:vAnchor="page" w:hAnchor="page" w:x="1024" w:y="1877"/>
        <w:shd w:val="clear" w:color="auto" w:fill="auto"/>
        <w:spacing w:after="0" w:line="299" w:lineRule="exact"/>
        <w:ind w:firstLine="800"/>
        <w:jc w:val="both"/>
      </w:pPr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>
        <w:t xml:space="preserve"> либо с использованием иных сре</w:t>
      </w:r>
      <w:r>
        <w:t>дств св</w:t>
      </w:r>
      <w:r>
        <w:t>язи и доставки, обеспечивающих фиксирование извещения или вызова и его вручение адресату.</w:t>
      </w:r>
    </w:p>
    <w:p w:rsidR="0049300A">
      <w:pPr>
        <w:pStyle w:val="21"/>
        <w:framePr w:w="10228" w:h="14096" w:hRule="exact" w:wrap="none" w:vAnchor="page" w:hAnchor="page" w:x="1024" w:y="1877"/>
        <w:shd w:val="clear" w:color="auto" w:fill="auto"/>
        <w:spacing w:after="0" w:line="299" w:lineRule="exact"/>
        <w:ind w:firstLine="800"/>
        <w:jc w:val="both"/>
      </w:pPr>
      <w:r>
        <w:t xml:space="preserve">Согласно материалов дела, о месте и времени судебного заседания, назначенного на 15.05.2018 года Мустафаев Э.Н. </w:t>
      </w:r>
      <w:r w:rsidR="00F0241A">
        <w:rPr>
          <w:rStyle w:val="20pt"/>
          <w:i w:val="0"/>
        </w:rPr>
        <w:t>извещен</w:t>
      </w:r>
      <w:r>
        <w:t xml:space="preserve"> телефонограммой, </w:t>
      </w:r>
      <w:r w:rsidRPr="00F0241A">
        <w:rPr>
          <w:rStyle w:val="20pt"/>
          <w:i w:val="0"/>
        </w:rPr>
        <w:t>однако</w:t>
      </w:r>
      <w:r>
        <w:t xml:space="preserve"> в судебное заседание не явился. С заявлением об отложении судебного разбирательства Мустафаев Э.Н. 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49300A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300A">
      <w:pPr>
        <w:pStyle w:val="30"/>
        <w:framePr w:w="10570" w:h="15987" w:hRule="exact" w:wrap="none" w:vAnchor="page" w:hAnchor="page" w:x="853"/>
        <w:shd w:val="clear" w:color="auto" w:fill="auto"/>
        <w:spacing w:after="131" w:line="920" w:lineRule="exact"/>
      </w:pPr>
    </w:p>
    <w:p w:rsidR="0049300A">
      <w:pPr>
        <w:pStyle w:val="21"/>
        <w:framePr w:w="10570" w:h="15987" w:hRule="exact" w:wrap="none" w:vAnchor="page" w:hAnchor="page" w:x="853"/>
        <w:shd w:val="clear" w:color="auto" w:fill="auto"/>
        <w:spacing w:after="0" w:line="299" w:lineRule="exact"/>
        <w:ind w:left="300" w:right="220" w:firstLine="720"/>
        <w:jc w:val="both"/>
      </w:pPr>
      <w:r>
        <w:t xml:space="preserve">Исследовав материалы дела, мировой судья считает достоверно установленным, что Мустафаев Э.Н. как </w:t>
      </w:r>
      <w:r w:rsidR="00F0241A">
        <w:t>***</w:t>
      </w:r>
      <w:r>
        <w:t xml:space="preserve">, совершил правонарушение, предусмотренное ст. 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F0241A">
        <w:t>***</w:t>
      </w:r>
      <w:r>
        <w:t xml:space="preserve"> года.</w:t>
      </w:r>
    </w:p>
    <w:p w:rsidR="0049300A">
      <w:pPr>
        <w:pStyle w:val="21"/>
        <w:framePr w:w="10570" w:h="15987" w:hRule="exact" w:wrap="none" w:vAnchor="page" w:hAnchor="page" w:x="853"/>
        <w:shd w:val="clear" w:color="auto" w:fill="auto"/>
        <w:spacing w:after="0" w:line="299" w:lineRule="exact"/>
        <w:ind w:left="300" w:right="220" w:firstLine="720"/>
        <w:jc w:val="both"/>
      </w:pPr>
      <w:r>
        <w:t xml:space="preserve">Вина </w:t>
      </w:r>
      <w:r>
        <w:t>Мусгафаева</w:t>
      </w:r>
      <w:r>
        <w:t xml:space="preserve"> Э.Н. в совершении правонарушения подтверждается; </w:t>
      </w:r>
      <w:r>
        <w:t>сведениями протокола об административном правонарушении, выпиской из ЕГРЮЛ, сведениями о застрахованных лицах (форма СЗВ-М) с указанием формы «</w:t>
      </w:r>
      <w:r>
        <w:t>исх</w:t>
      </w:r>
      <w:r>
        <w:t xml:space="preserve">» не содержащей фактически каких-либо сведений о застрахованном лице и датой получения органом ПФ </w:t>
      </w:r>
      <w:r w:rsidR="00F0241A">
        <w:t>***</w:t>
      </w:r>
      <w:r>
        <w:t>, уведомлением о регистрации юридического лица в территориальном органе ПФ РФ, сведениями о застрахованных лицах (форма СЗВ-М) с указанием формы «</w:t>
      </w:r>
      <w:r>
        <w:t>доп</w:t>
      </w:r>
      <w:r>
        <w:t xml:space="preserve">» и датой получения органом ПФ </w:t>
      </w:r>
      <w:r w:rsidR="00F0241A">
        <w:t>***.</w:t>
      </w:r>
    </w:p>
    <w:p w:rsidR="0049300A">
      <w:pPr>
        <w:pStyle w:val="21"/>
        <w:framePr w:w="10570" w:h="15987" w:hRule="exact" w:wrap="none" w:vAnchor="page" w:hAnchor="page" w:x="853"/>
        <w:shd w:val="clear" w:color="auto" w:fill="auto"/>
        <w:spacing w:after="0" w:line="299" w:lineRule="exact"/>
        <w:ind w:right="220" w:firstLine="1020"/>
        <w:jc w:val="both"/>
      </w:pPr>
      <w:r>
        <w:t>Согласно пп.2.2 ч.2 ст. 11 ФЗ «Об индивидуальном (персонифицированном) учете в системе обязательного пенсионного страхования» № 27-ФЗ от 11,04.1996г.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 xml:space="preserve">исключительного права на произведения науки, литературы, искусства, издательские </w:t>
      </w:r>
      <w:r>
        <w:rPr>
          <w:rStyle w:val="2TrebuchetMS18pt"/>
        </w:rPr>
        <w:t xml:space="preserve">I </w:t>
      </w:r>
      <w:r>
        <w:t>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сведения:!)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9300A">
      <w:pPr>
        <w:pStyle w:val="21"/>
        <w:framePr w:w="10570" w:h="15987" w:hRule="exact" w:wrap="none" w:vAnchor="page" w:hAnchor="page" w:x="853"/>
        <w:shd w:val="clear" w:color="auto" w:fill="auto"/>
        <w:spacing w:after="0" w:line="299" w:lineRule="exact"/>
        <w:ind w:left="300" w:right="220" w:firstLine="540"/>
        <w:jc w:val="both"/>
      </w:pPr>
      <w: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t xml:space="preserve"> неполном </w:t>
      </w:r>
      <w:r>
        <w:t>объеме</w:t>
      </w:r>
      <w:r>
        <w:t xml:space="preserve"> или в искаженном виде.</w:t>
      </w:r>
    </w:p>
    <w:p w:rsidR="0049300A">
      <w:pPr>
        <w:pStyle w:val="21"/>
        <w:framePr w:w="10570" w:h="15987" w:hRule="exact" w:wrap="none" w:vAnchor="page" w:hAnchor="page" w:x="853"/>
        <w:shd w:val="clear" w:color="auto" w:fill="auto"/>
        <w:spacing w:after="0" w:line="299" w:lineRule="exact"/>
        <w:ind w:left="300" w:right="220" w:firstLine="720"/>
        <w:jc w:val="both"/>
      </w:pPr>
      <w:r>
        <w:t xml:space="preserve">Таким образом, сведения о застрахованных лицах по форме СЗВ-М </w:t>
      </w:r>
      <w:r>
        <w:t>за</w:t>
      </w:r>
      <w:r>
        <w:t xml:space="preserve"> </w:t>
      </w:r>
      <w:r w:rsidR="00F0241A">
        <w:t>***</w:t>
      </w:r>
      <w:r>
        <w:t xml:space="preserve"> по </w:t>
      </w:r>
      <w:r w:rsidR="00F0241A">
        <w:t>***</w:t>
      </w:r>
      <w:r>
        <w:t xml:space="preserve"> подлежали предоставлению (с учетом выходных дней) не позднее </w:t>
      </w:r>
      <w:r w:rsidR="00F0241A">
        <w:t>***</w:t>
      </w:r>
      <w:r>
        <w:t xml:space="preserve"> (включительно).</w:t>
      </w:r>
    </w:p>
    <w:p w:rsidR="0049300A">
      <w:pPr>
        <w:pStyle w:val="21"/>
        <w:framePr w:w="10570" w:h="15987" w:hRule="exact" w:wrap="none" w:vAnchor="page" w:hAnchor="page" w:x="853"/>
        <w:shd w:val="clear" w:color="auto" w:fill="auto"/>
        <w:spacing w:after="0" w:line="299" w:lineRule="exact"/>
        <w:ind w:left="300" w:right="220" w:firstLine="720"/>
        <w:jc w:val="both"/>
      </w:pPr>
      <w:r>
        <w:t xml:space="preserve">Из предоставленных суду документов, усматривается, что сведения о застрахованных лицах по форме СЗВ-М за </w:t>
      </w:r>
      <w:r w:rsidR="00F0241A">
        <w:t>***</w:t>
      </w:r>
      <w:r>
        <w:t xml:space="preserve"> по </w:t>
      </w:r>
      <w:r w:rsidR="00F0241A">
        <w:t>***</w:t>
      </w:r>
      <w:r>
        <w:t xml:space="preserve"> </w:t>
      </w:r>
      <w:r>
        <w:t>Мустафаевым</w:t>
      </w:r>
      <w:r>
        <w:t xml:space="preserve"> Э.Н. не содержащие сведения о самом застрахованном лице были предоставлены в ПФ РФ </w:t>
      </w:r>
      <w:r w:rsidR="00F0241A">
        <w:t>***</w:t>
      </w:r>
      <w:r>
        <w:t xml:space="preserve">, и лишь </w:t>
      </w:r>
      <w:r w:rsidR="00F0241A">
        <w:t>***</w:t>
      </w:r>
      <w:r>
        <w:t xml:space="preserve"> указанные сведения были фактически предоставлены в орган ПФ РФ с указанием формы «</w:t>
      </w:r>
      <w:r>
        <w:t>доп</w:t>
      </w:r>
      <w:r>
        <w:t>».</w:t>
      </w:r>
    </w:p>
    <w:p w:rsidR="0049300A" w:rsidP="00F0241A">
      <w:pPr>
        <w:pStyle w:val="21"/>
        <w:framePr w:w="10570" w:h="15987" w:hRule="exact" w:wrap="none" w:vAnchor="page" w:hAnchor="page" w:x="853"/>
        <w:shd w:val="clear" w:color="auto" w:fill="auto"/>
        <w:spacing w:after="0" w:line="299" w:lineRule="exact"/>
        <w:ind w:left="284" w:right="220" w:firstLine="851"/>
        <w:jc w:val="both"/>
      </w:pPr>
      <w:r>
        <w:t>Действующим законодательством предусмотрена возможность предоставления «дополнительных» сведений в орган ПФ РФ по форме «СЗВ-М, путем внесения</w:t>
      </w:r>
      <w:r>
        <w:t xml:space="preserve"> :</w:t>
      </w:r>
      <w:r>
        <w:t xml:space="preserve"> работодателем исправлений в ранее поданные сведения по указанной форме, а именно в I части уточнения каких либо личных данных застрахованного лица, (фамилии, имени и ; отчества, страхового номера и ИНН), но не предоставления сведений с указанием</w:t>
      </w:r>
    </w:p>
    <w:p w:rsidR="0049300A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300A" w:rsidP="00F0241A">
      <w:pPr>
        <w:pStyle w:val="21"/>
        <w:framePr w:w="10390" w:h="661" w:hRule="exact" w:wrap="none" w:vAnchor="page" w:hAnchor="page" w:x="943" w:y="932"/>
        <w:shd w:val="clear" w:color="auto" w:fill="auto"/>
        <w:spacing w:after="0" w:line="299" w:lineRule="exact"/>
        <w:jc w:val="both"/>
      </w:pPr>
      <w:r>
        <w:t>формы «дополнительная» и указания в ней новое страховое лицо, поскольку указанное образуют состав административного правонарушения предусмотренного ст. 15,33.2</w:t>
      </w:r>
    </w:p>
    <w:p w:rsidR="0049300A" w:rsidP="00F0241A">
      <w:pPr>
        <w:pStyle w:val="21"/>
        <w:framePr w:w="10390" w:h="3056" w:hRule="exact" w:wrap="none" w:vAnchor="page" w:hAnchor="page" w:x="943" w:y="1828"/>
        <w:shd w:val="clear" w:color="auto" w:fill="auto"/>
        <w:spacing w:after="0" w:line="299" w:lineRule="exact"/>
        <w:ind w:right="320" w:firstLine="600"/>
        <w:jc w:val="both"/>
      </w:pPr>
      <w:r>
        <w:t>С учетом изложенного, мировой судья пришел к выводу, что в действиях Мустафаева Э.Н. имеется состав административного правонарушения, предусмотренного ст. 15.33.2 Кодекса Российской Федерации об административных правонарушениях.</w:t>
      </w:r>
    </w:p>
    <w:p w:rsidR="0049300A" w:rsidP="00F0241A">
      <w:pPr>
        <w:pStyle w:val="21"/>
        <w:framePr w:w="10390" w:h="3056" w:hRule="exact" w:wrap="none" w:vAnchor="page" w:hAnchor="page" w:x="943" w:y="1828"/>
        <w:shd w:val="clear" w:color="auto" w:fill="auto"/>
        <w:spacing w:after="0" w:line="299" w:lineRule="exact"/>
        <w:ind w:right="320" w:firstLine="600"/>
        <w:jc w:val="both"/>
      </w:pPr>
      <w: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t>Мустафаеву</w:t>
      </w:r>
      <w:r>
        <w:t xml:space="preserve"> Э.Н. наказание в виде минимального административного штрафа установленного санкцией ст. 15.33.2 КоАП РФ.</w:t>
      </w:r>
    </w:p>
    <w:p w:rsidR="0049300A" w:rsidP="00F0241A">
      <w:pPr>
        <w:pStyle w:val="21"/>
        <w:framePr w:w="10390" w:h="3056" w:hRule="exact" w:wrap="none" w:vAnchor="page" w:hAnchor="page" w:x="943" w:y="1828"/>
        <w:shd w:val="clear" w:color="auto" w:fill="auto"/>
        <w:spacing w:after="0" w:line="299" w:lineRule="exact"/>
        <w:ind w:firstLine="760"/>
        <w:jc w:val="both"/>
      </w:pPr>
      <w:r>
        <w:t>Руководствуясь ст. ст. 15.33.2,29.9,29.10 КоАП РФ, мировой судья</w:t>
      </w:r>
    </w:p>
    <w:p w:rsidR="0049300A">
      <w:pPr>
        <w:pStyle w:val="21"/>
        <w:framePr w:w="10390" w:h="6945" w:hRule="exact" w:wrap="none" w:vAnchor="page" w:hAnchor="page" w:x="943" w:y="5728"/>
        <w:shd w:val="clear" w:color="auto" w:fill="auto"/>
        <w:spacing w:after="0" w:line="299" w:lineRule="exact"/>
        <w:ind w:right="320" w:firstLine="760"/>
        <w:jc w:val="both"/>
      </w:pPr>
      <w:r>
        <w:rPr>
          <w:rStyle w:val="20"/>
        </w:rPr>
        <w:t xml:space="preserve">Мустафаева Эльмара </w:t>
      </w:r>
      <w:r>
        <w:rPr>
          <w:rStyle w:val="20"/>
        </w:rPr>
        <w:t>Насыров</w:t>
      </w:r>
      <w:r w:rsidR="004F0F2A">
        <w:rPr>
          <w:rStyle w:val="20"/>
        </w:rPr>
        <w:t>и</w:t>
      </w:r>
      <w:r>
        <w:rPr>
          <w:rStyle w:val="20"/>
        </w:rPr>
        <w:t>ча</w:t>
      </w:r>
      <w:r>
        <w:rPr>
          <w:rStyle w:val="20"/>
        </w:rPr>
        <w:t xml:space="preserve"> </w:t>
      </w:r>
      <w:r>
        <w:t>признать виновным в совершении правонарушения, предусмотренного ст.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49300A">
      <w:pPr>
        <w:pStyle w:val="21"/>
        <w:framePr w:w="10390" w:h="6945" w:hRule="exact" w:wrap="none" w:vAnchor="page" w:hAnchor="page" w:x="943" w:y="5728"/>
        <w:shd w:val="clear" w:color="auto" w:fill="auto"/>
        <w:spacing w:after="0" w:line="299" w:lineRule="exact"/>
        <w:ind w:right="320" w:firstLine="760"/>
        <w:jc w:val="both"/>
      </w:pPr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49300A">
      <w:pPr>
        <w:pStyle w:val="21"/>
        <w:framePr w:w="10390" w:h="6945" w:hRule="exact" w:wrap="none" w:vAnchor="page" w:hAnchor="page" w:x="943" w:y="5728"/>
        <w:shd w:val="clear" w:color="auto" w:fill="auto"/>
        <w:spacing w:after="0" w:line="299" w:lineRule="exact"/>
        <w:ind w:right="320" w:firstLine="760"/>
        <w:jc w:val="both"/>
      </w:pPr>
      <w: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49300A">
      <w:pPr>
        <w:pStyle w:val="21"/>
        <w:framePr w:w="10390" w:h="6945" w:hRule="exact" w:wrap="none" w:vAnchor="page" w:hAnchor="page" w:x="943" w:y="5728"/>
        <w:shd w:val="clear" w:color="auto" w:fill="auto"/>
        <w:spacing w:after="0" w:line="299" w:lineRule="exact"/>
        <w:ind w:right="320" w:firstLine="760"/>
        <w:jc w:val="both"/>
      </w:pPr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49300A">
      <w:pPr>
        <w:pStyle w:val="21"/>
        <w:framePr w:w="10390" w:h="6945" w:hRule="exact" w:wrap="none" w:vAnchor="page" w:hAnchor="page" w:x="943" w:y="5728"/>
        <w:shd w:val="clear" w:color="auto" w:fill="auto"/>
        <w:spacing w:after="0" w:line="299" w:lineRule="exact"/>
        <w:ind w:right="320" w:firstLine="760"/>
        <w:jc w:val="both"/>
      </w:pPr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9300A">
      <w:pPr>
        <w:pStyle w:val="21"/>
        <w:framePr w:w="10390" w:h="6945" w:hRule="exact" w:wrap="none" w:vAnchor="page" w:hAnchor="page" w:x="943" w:y="5728"/>
        <w:shd w:val="clear" w:color="auto" w:fill="auto"/>
        <w:spacing w:after="0" w:line="299" w:lineRule="exact"/>
        <w:ind w:right="320" w:firstLine="760"/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49300A">
      <w:pPr>
        <w:pStyle w:val="21"/>
        <w:framePr w:w="10390" w:h="6945" w:hRule="exact" w:wrap="none" w:vAnchor="page" w:hAnchor="page" w:x="943" w:y="5728"/>
        <w:shd w:val="clear" w:color="auto" w:fill="auto"/>
        <w:tabs>
          <w:tab w:val="left" w:pos="4979"/>
        </w:tabs>
        <w:spacing w:after="0" w:line="299" w:lineRule="exact"/>
        <w:ind w:right="320" w:firstLine="760"/>
        <w:jc w:val="both"/>
      </w:pPr>
      <w:r>
        <w:t>Постановление может быть обжаловано в течени</w:t>
      </w:r>
      <w:r>
        <w:t>и</w:t>
      </w:r>
      <w:r>
        <w:t xml:space="preserve"> 10 суток в порядке, предусмотренном ст. 30.2 КоАП РФ.</w:t>
      </w:r>
      <w:r>
        <w:tab/>
      </w:r>
    </w:p>
    <w:p w:rsidR="0049300A">
      <w:pPr>
        <w:pStyle w:val="21"/>
        <w:framePr w:wrap="none" w:vAnchor="page" w:hAnchor="page" w:x="943" w:y="1571"/>
        <w:shd w:val="clear" w:color="auto" w:fill="auto"/>
        <w:spacing w:after="0" w:line="260" w:lineRule="exact"/>
        <w:jc w:val="left"/>
      </w:pPr>
      <w:r>
        <w:t>КоАП РФ.</w:t>
      </w:r>
    </w:p>
    <w:p w:rsidR="0049300A">
      <w:pPr>
        <w:pStyle w:val="10"/>
        <w:framePr w:wrap="none" w:vAnchor="page" w:hAnchor="page" w:x="943" w:y="5164"/>
        <w:shd w:val="clear" w:color="auto" w:fill="auto"/>
        <w:spacing w:before="0" w:after="0" w:line="260" w:lineRule="exact"/>
        <w:ind w:left="4420"/>
        <w:jc w:val="left"/>
      </w:pPr>
      <w:r>
        <w:t>ПОСТАНОВИЛ:</w:t>
      </w:r>
    </w:p>
    <w:p w:rsidR="0049300A">
      <w:pPr>
        <w:pStyle w:val="10"/>
        <w:framePr w:wrap="none" w:vAnchor="page" w:hAnchor="page" w:x="1678" w:y="12955"/>
        <w:shd w:val="clear" w:color="auto" w:fill="auto"/>
        <w:spacing w:before="0" w:after="0" w:line="260" w:lineRule="exact"/>
        <w:jc w:val="left"/>
      </w:pPr>
      <w:r>
        <w:t>Мировой судья</w:t>
      </w:r>
    </w:p>
    <w:p w:rsidR="00F0241A">
      <w:pPr>
        <w:pStyle w:val="10"/>
        <w:framePr w:wrap="none" w:vAnchor="page" w:hAnchor="page" w:x="1678" w:y="12955"/>
        <w:shd w:val="clear" w:color="auto" w:fill="auto"/>
        <w:spacing w:before="0" w:after="0" w:line="260" w:lineRule="exact"/>
        <w:jc w:val="left"/>
      </w:pPr>
      <w:r>
        <w:t>Согласовано</w:t>
      </w:r>
    </w:p>
    <w:p w:rsidR="00F0241A">
      <w:pPr>
        <w:pStyle w:val="10"/>
        <w:framePr w:wrap="none" w:vAnchor="page" w:hAnchor="page" w:x="1678" w:y="12955"/>
        <w:shd w:val="clear" w:color="auto" w:fill="auto"/>
        <w:spacing w:before="0" w:after="0" w:line="260" w:lineRule="exact"/>
        <w:jc w:val="left"/>
      </w:pPr>
      <w:r>
        <w:t>Мировой судья                                                                        Н.А. Киоса</w:t>
      </w:r>
    </w:p>
    <w:p w:rsidR="00F0241A">
      <w:pPr>
        <w:pStyle w:val="10"/>
        <w:framePr w:wrap="none" w:vAnchor="page" w:hAnchor="page" w:x="1678" w:y="12955"/>
        <w:shd w:val="clear" w:color="auto" w:fill="auto"/>
        <w:spacing w:before="0" w:after="0" w:line="260" w:lineRule="exact"/>
        <w:jc w:val="left"/>
      </w:pPr>
    </w:p>
    <w:p w:rsidR="00F0241A">
      <w:pPr>
        <w:pStyle w:val="10"/>
        <w:framePr w:wrap="none" w:vAnchor="page" w:hAnchor="page" w:x="1678" w:y="12955"/>
        <w:shd w:val="clear" w:color="auto" w:fill="auto"/>
        <w:spacing w:before="0" w:after="0" w:line="260" w:lineRule="exact"/>
        <w:jc w:val="left"/>
      </w:pPr>
    </w:p>
    <w:p w:rsidR="0049300A">
      <w:pPr>
        <w:framePr w:wrap="none" w:vAnchor="page" w:hAnchor="page" w:x="5811" w:y="12831"/>
        <w:rPr>
          <w:sz w:val="2"/>
          <w:szCs w:val="2"/>
        </w:rPr>
      </w:pPr>
      <w:r>
        <w:rPr>
          <w:noProof/>
          <w:lang w:bidi="ar-SA"/>
        </w:rPr>
        <w:t>подпись</w:t>
      </w:r>
    </w:p>
    <w:p w:rsidR="0049300A">
      <w:pPr>
        <w:pStyle w:val="10"/>
        <w:framePr w:wrap="none" w:vAnchor="page" w:hAnchor="page" w:x="8172" w:y="12933"/>
        <w:shd w:val="clear" w:color="auto" w:fill="auto"/>
        <w:spacing w:before="0" w:after="0" w:line="260" w:lineRule="exact"/>
        <w:jc w:val="left"/>
      </w:pPr>
      <w:r>
        <w:t>Н.А. Киоса</w:t>
      </w:r>
    </w:p>
    <w:p w:rsidR="00F0241A">
      <w:pPr>
        <w:pStyle w:val="10"/>
        <w:framePr w:wrap="none" w:vAnchor="page" w:hAnchor="page" w:x="8172" w:y="12933"/>
        <w:shd w:val="clear" w:color="auto" w:fill="auto"/>
        <w:spacing w:before="0" w:after="0" w:line="260" w:lineRule="exact"/>
        <w:jc w:val="left"/>
      </w:pPr>
    </w:p>
    <w:p w:rsidR="0049300A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0A"/>
    <w:rsid w:val="0015215F"/>
    <w:rsid w:val="00247436"/>
    <w:rsid w:val="0049300A"/>
    <w:rsid w:val="004F0F2A"/>
    <w:rsid w:val="00624439"/>
    <w:rsid w:val="00F024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92"/>
      <w:szCs w:val="92"/>
      <w:u w:val="none"/>
    </w:rPr>
  </w:style>
  <w:style w:type="character" w:customStyle="1" w:styleId="2TrebuchetMS18pt">
    <w:name w:val="Основной текст (2) + Trebuchet MS;18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58"/>
      <w:szCs w:val="58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60" w:line="0" w:lineRule="atLeast"/>
      <w:jc w:val="right"/>
    </w:pPr>
    <w:rPr>
      <w:rFonts w:ascii="Franklin Gothic Medium Cond" w:eastAsia="Franklin Gothic Medium Cond" w:hAnsi="Franklin Gothic Medium Cond" w:cs="Franklin Gothic Medium Cond"/>
      <w:i/>
      <w:iCs/>
      <w:sz w:val="92"/>
      <w:szCs w:val="92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360" w:line="0" w:lineRule="atLeast"/>
      <w:jc w:val="right"/>
    </w:pPr>
    <w:rPr>
      <w:rFonts w:ascii="Trebuchet MS" w:eastAsia="Trebuchet MS" w:hAnsi="Trebuchet MS" w:cs="Trebuchet MS"/>
      <w:i/>
      <w:iCs/>
      <w:sz w:val="58"/>
      <w:szCs w:val="58"/>
    </w:rPr>
  </w:style>
  <w:style w:type="paragraph" w:styleId="BalloonText">
    <w:name w:val="Balloon Text"/>
    <w:basedOn w:val="Normal"/>
    <w:link w:val="a"/>
    <w:uiPriority w:val="99"/>
    <w:semiHidden/>
    <w:unhideWhenUsed/>
    <w:rsid w:val="00F0241A"/>
    <w:rPr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0241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