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5BFA" w:rsidRPr="00B00C38" w:rsidP="00725BF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00C38">
        <w:rPr>
          <w:rFonts w:ascii="Times New Roman" w:hAnsi="Times New Roman"/>
          <w:sz w:val="26"/>
          <w:szCs w:val="26"/>
        </w:rPr>
        <w:tab/>
      </w:r>
      <w:r w:rsidRPr="00B00C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УИД: </w:t>
      </w:r>
      <w:r w:rsidRPr="00A943FA" w:rsidR="00A943FA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</w:p>
    <w:p w:rsidR="00725BFA" w:rsidRPr="00B00C38" w:rsidP="00725BF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B00C38">
        <w:rPr>
          <w:rFonts w:ascii="Times New Roman" w:hAnsi="Times New Roman"/>
          <w:b/>
          <w:sz w:val="26"/>
          <w:szCs w:val="26"/>
        </w:rPr>
        <w:t>Дело № 5-38-</w:t>
      </w:r>
      <w:r w:rsidR="00321631">
        <w:rPr>
          <w:rFonts w:ascii="Times New Roman" w:hAnsi="Times New Roman"/>
          <w:b/>
          <w:sz w:val="26"/>
          <w:szCs w:val="26"/>
        </w:rPr>
        <w:t>274</w:t>
      </w:r>
      <w:r w:rsidRPr="00B00C38">
        <w:rPr>
          <w:rFonts w:ascii="Times New Roman" w:hAnsi="Times New Roman"/>
          <w:b/>
          <w:sz w:val="26"/>
          <w:szCs w:val="26"/>
        </w:rPr>
        <w:t>/202</w:t>
      </w:r>
      <w:r w:rsidR="00B958C3">
        <w:rPr>
          <w:rFonts w:ascii="Times New Roman" w:hAnsi="Times New Roman"/>
          <w:b/>
          <w:sz w:val="26"/>
          <w:szCs w:val="26"/>
        </w:rPr>
        <w:t>3</w:t>
      </w:r>
    </w:p>
    <w:p w:rsidR="00B32C04" w:rsidRPr="00B00C38" w:rsidP="00725BFA">
      <w:pPr>
        <w:pStyle w:val="NoSpacing"/>
        <w:jc w:val="center"/>
        <w:rPr>
          <w:b/>
          <w:sz w:val="26"/>
          <w:szCs w:val="26"/>
        </w:rPr>
      </w:pPr>
      <w:r w:rsidRPr="00B00C38">
        <w:rPr>
          <w:b/>
          <w:sz w:val="26"/>
          <w:szCs w:val="26"/>
        </w:rPr>
        <w:t>ПОСТАНОВЛЕНИЕ</w:t>
      </w:r>
    </w:p>
    <w:p w:rsidR="00B32C04" w:rsidRPr="00B00C38" w:rsidP="00B32C04">
      <w:pPr>
        <w:pStyle w:val="NoSpacing"/>
        <w:jc w:val="both"/>
        <w:rPr>
          <w:sz w:val="26"/>
          <w:szCs w:val="26"/>
        </w:rPr>
      </w:pPr>
    </w:p>
    <w:p w:rsidR="00B32C04" w:rsidRPr="00B00C38" w:rsidP="00B32C0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21 августа </w:t>
      </w:r>
      <w:r w:rsidR="00B958C3">
        <w:rPr>
          <w:sz w:val="26"/>
          <w:szCs w:val="26"/>
        </w:rPr>
        <w:t xml:space="preserve"> 2023</w:t>
      </w:r>
      <w:r w:rsidRPr="00B00C38">
        <w:rPr>
          <w:sz w:val="26"/>
          <w:szCs w:val="26"/>
        </w:rPr>
        <w:t xml:space="preserve"> года</w:t>
      </w:r>
      <w:r w:rsidRPr="00B00C38">
        <w:rPr>
          <w:sz w:val="26"/>
          <w:szCs w:val="26"/>
        </w:rPr>
        <w:tab/>
        <w:t xml:space="preserve">                                          г. Евпатория, ул. Горького, д.10/29</w:t>
      </w:r>
    </w:p>
    <w:p w:rsidR="006870D4" w:rsidP="00B32C04">
      <w:pPr>
        <w:pStyle w:val="NoSpacing"/>
        <w:ind w:firstLine="567"/>
        <w:jc w:val="both"/>
        <w:rPr>
          <w:sz w:val="26"/>
          <w:szCs w:val="26"/>
        </w:rPr>
      </w:pPr>
      <w:r w:rsidRPr="00B00C38"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B00C38">
        <w:rPr>
          <w:sz w:val="26"/>
          <w:szCs w:val="26"/>
        </w:rPr>
        <w:t xml:space="preserve">Апразов Магомед Магомедрасулович, </w:t>
      </w:r>
    </w:p>
    <w:p w:rsidR="006870D4" w:rsidRPr="006870D4" w:rsidP="006870D4">
      <w:pPr>
        <w:pStyle w:val="NoSpacing"/>
        <w:jc w:val="both"/>
        <w:rPr>
          <w:sz w:val="26"/>
          <w:szCs w:val="26"/>
        </w:rPr>
      </w:pPr>
      <w:r w:rsidRPr="006870D4">
        <w:rPr>
          <w:sz w:val="26"/>
          <w:szCs w:val="26"/>
        </w:rPr>
        <w:t xml:space="preserve">с участием помощника прокурора г. Евпатории </w:t>
      </w:r>
      <w:r>
        <w:rPr>
          <w:sz w:val="26"/>
          <w:szCs w:val="26"/>
        </w:rPr>
        <w:t>Фурмамбетовой</w:t>
      </w:r>
      <w:r>
        <w:rPr>
          <w:sz w:val="26"/>
          <w:szCs w:val="26"/>
        </w:rPr>
        <w:t xml:space="preserve"> З.Э.</w:t>
      </w:r>
      <w:r w:rsidRPr="006870D4">
        <w:rPr>
          <w:sz w:val="26"/>
          <w:szCs w:val="26"/>
        </w:rPr>
        <w:t>,</w:t>
      </w:r>
    </w:p>
    <w:p w:rsidR="0015446A" w:rsidP="0015446A">
      <w:pPr>
        <w:pStyle w:val="NoSpacing"/>
        <w:jc w:val="both"/>
        <w:rPr>
          <w:sz w:val="26"/>
          <w:szCs w:val="26"/>
        </w:rPr>
      </w:pPr>
      <w:r w:rsidRPr="0015446A">
        <w:rPr>
          <w:sz w:val="26"/>
          <w:szCs w:val="26"/>
        </w:rPr>
        <w:t xml:space="preserve">с участием лица, в отношении которого ведется производство по делу </w:t>
      </w:r>
      <w:r w:rsidRPr="0015446A">
        <w:rPr>
          <w:sz w:val="26"/>
          <w:szCs w:val="26"/>
        </w:rPr>
        <w:t>об</w:t>
      </w:r>
      <w:r w:rsidRPr="0015446A">
        <w:rPr>
          <w:sz w:val="26"/>
          <w:szCs w:val="26"/>
        </w:rPr>
        <w:t xml:space="preserve"> административном </w:t>
      </w:r>
      <w:r w:rsidRPr="0015446A">
        <w:rPr>
          <w:sz w:val="26"/>
          <w:szCs w:val="26"/>
        </w:rPr>
        <w:t>правонарушении</w:t>
      </w:r>
      <w:r w:rsidRPr="0015446A">
        <w:rPr>
          <w:sz w:val="26"/>
          <w:szCs w:val="26"/>
        </w:rPr>
        <w:t xml:space="preserve"> </w:t>
      </w:r>
      <w:r w:rsidR="00182E31">
        <w:rPr>
          <w:sz w:val="26"/>
          <w:szCs w:val="26"/>
        </w:rPr>
        <w:t>-</w:t>
      </w:r>
      <w:r w:rsidRPr="0015446A">
        <w:rPr>
          <w:sz w:val="26"/>
          <w:szCs w:val="26"/>
        </w:rPr>
        <w:t xml:space="preserve"> </w:t>
      </w:r>
      <w:r>
        <w:rPr>
          <w:sz w:val="26"/>
          <w:szCs w:val="26"/>
        </w:rPr>
        <w:t>Бойченко И.Н.</w:t>
      </w:r>
      <w:r w:rsidR="00182E31">
        <w:rPr>
          <w:sz w:val="26"/>
          <w:szCs w:val="26"/>
        </w:rPr>
        <w:t>,</w:t>
      </w:r>
    </w:p>
    <w:p w:rsidR="00B32C04" w:rsidRPr="00B00C38" w:rsidP="00182E31">
      <w:pPr>
        <w:pStyle w:val="NoSpacing"/>
        <w:ind w:firstLine="567"/>
        <w:jc w:val="both"/>
        <w:rPr>
          <w:sz w:val="26"/>
          <w:szCs w:val="26"/>
        </w:rPr>
      </w:pPr>
      <w:r w:rsidRPr="00B00C38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="00321631">
        <w:rPr>
          <w:sz w:val="26"/>
          <w:szCs w:val="26"/>
        </w:rPr>
        <w:t>Прокуратуры города Евпатории</w:t>
      </w:r>
      <w:r w:rsidRPr="002D4EA9" w:rsidR="002D4EA9">
        <w:rPr>
          <w:sz w:val="26"/>
          <w:szCs w:val="26"/>
        </w:rPr>
        <w:t xml:space="preserve"> </w:t>
      </w:r>
      <w:r w:rsidRPr="00B00C38" w:rsidR="00761482">
        <w:rPr>
          <w:rStyle w:val="FontStyle11"/>
          <w:sz w:val="26"/>
          <w:szCs w:val="26"/>
        </w:rPr>
        <w:t>в отношении</w:t>
      </w:r>
      <w:r w:rsidRPr="00B00C38">
        <w:rPr>
          <w:rStyle w:val="FontStyle11"/>
          <w:sz w:val="26"/>
          <w:szCs w:val="26"/>
        </w:rPr>
        <w:t xml:space="preserve"> </w:t>
      </w:r>
      <w:r w:rsidRPr="00B00C38">
        <w:rPr>
          <w:sz w:val="26"/>
          <w:szCs w:val="26"/>
        </w:rPr>
        <w:t xml:space="preserve">должностного лица – </w:t>
      </w:r>
    </w:p>
    <w:p w:rsidR="008B3852" w:rsidP="008B3852">
      <w:pPr>
        <w:pStyle w:val="NoSpacing"/>
        <w:ind w:firstLine="567"/>
        <w:jc w:val="both"/>
        <w:rPr>
          <w:sz w:val="26"/>
          <w:szCs w:val="26"/>
        </w:rPr>
      </w:pPr>
      <w:r w:rsidRPr="00A943FA">
        <w:rPr>
          <w:b/>
          <w:sz w:val="26"/>
          <w:szCs w:val="26"/>
        </w:rPr>
        <w:t>***</w:t>
      </w:r>
      <w:r w:rsidR="00182E31">
        <w:rPr>
          <w:b/>
          <w:sz w:val="26"/>
          <w:szCs w:val="26"/>
        </w:rPr>
        <w:t>-</w:t>
      </w:r>
      <w:r w:rsidR="00B958C3">
        <w:rPr>
          <w:b/>
          <w:sz w:val="26"/>
          <w:szCs w:val="26"/>
        </w:rPr>
        <w:t xml:space="preserve"> </w:t>
      </w:r>
      <w:r w:rsidR="00321631">
        <w:rPr>
          <w:b/>
          <w:sz w:val="26"/>
          <w:szCs w:val="26"/>
        </w:rPr>
        <w:t>Бойченко Игоря Николаевича</w:t>
      </w:r>
      <w:r>
        <w:rPr>
          <w:b/>
          <w:sz w:val="26"/>
          <w:szCs w:val="26"/>
        </w:rPr>
        <w:t xml:space="preserve">, </w:t>
      </w:r>
      <w:r w:rsidRPr="00A943FA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32C04" w:rsidRPr="00B00C38" w:rsidP="008B3852">
      <w:pPr>
        <w:pStyle w:val="NoSpacing"/>
        <w:ind w:firstLine="567"/>
        <w:jc w:val="both"/>
        <w:rPr>
          <w:sz w:val="26"/>
          <w:szCs w:val="26"/>
        </w:rPr>
      </w:pPr>
      <w:r w:rsidRPr="00B00C38">
        <w:rPr>
          <w:sz w:val="26"/>
          <w:szCs w:val="26"/>
        </w:rPr>
        <w:t xml:space="preserve">по ч. 1 ст. </w:t>
      </w:r>
      <w:r w:rsidR="006870D4">
        <w:rPr>
          <w:sz w:val="26"/>
          <w:szCs w:val="26"/>
        </w:rPr>
        <w:t>20.7</w:t>
      </w:r>
      <w:r w:rsidRPr="00B00C3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E60919" w:rsidRPr="00B00C38" w:rsidP="00B32C0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00C38">
        <w:rPr>
          <w:rFonts w:ascii="Times New Roman" w:hAnsi="Times New Roman"/>
          <w:b/>
          <w:sz w:val="26"/>
          <w:szCs w:val="26"/>
        </w:rPr>
        <w:t>УСТАНОВИЛ:</w:t>
      </w:r>
    </w:p>
    <w:p w:rsidR="00525A16" w:rsidP="006820B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446A">
        <w:rPr>
          <w:rFonts w:ascii="Times New Roman" w:hAnsi="Times New Roman"/>
          <w:sz w:val="26"/>
          <w:szCs w:val="26"/>
        </w:rPr>
        <w:t xml:space="preserve">В ходе проверки исполнения законодательства о </w:t>
      </w:r>
      <w:r>
        <w:rPr>
          <w:rFonts w:ascii="Times New Roman" w:hAnsi="Times New Roman"/>
          <w:sz w:val="26"/>
          <w:szCs w:val="26"/>
        </w:rPr>
        <w:t xml:space="preserve">гражданской обороне при создании, содержания и использовании защитных сооружений гражданской обороны в деятельности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5446A">
        <w:rPr>
          <w:rFonts w:ascii="Times New Roman" w:hAnsi="Times New Roman"/>
          <w:sz w:val="26"/>
          <w:szCs w:val="26"/>
        </w:rPr>
        <w:t xml:space="preserve">проведенной прокуратурой города Евпатории, на основании решения о проведении проверки от </w:t>
      </w:r>
      <w:r w:rsidR="000F07BA">
        <w:rPr>
          <w:rFonts w:ascii="Times New Roman" w:hAnsi="Times New Roman"/>
          <w:sz w:val="26"/>
          <w:szCs w:val="26"/>
        </w:rPr>
        <w:t>***</w:t>
      </w:r>
      <w:r w:rsidRPr="0015446A">
        <w:rPr>
          <w:rFonts w:ascii="Times New Roman" w:hAnsi="Times New Roman"/>
          <w:sz w:val="26"/>
          <w:szCs w:val="26"/>
        </w:rPr>
        <w:t xml:space="preserve"> г., установлено, что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 w:rsidRPr="0015446A">
        <w:rPr>
          <w:rFonts w:ascii="Times New Roman" w:hAnsi="Times New Roman"/>
          <w:sz w:val="26"/>
          <w:szCs w:val="26"/>
        </w:rPr>
        <w:t xml:space="preserve">в нарушение ст. </w:t>
      </w:r>
      <w:r>
        <w:rPr>
          <w:rFonts w:ascii="Times New Roman" w:hAnsi="Times New Roman"/>
          <w:sz w:val="26"/>
          <w:szCs w:val="26"/>
        </w:rPr>
        <w:t>1</w:t>
      </w:r>
      <w:r w:rsidRPr="0015446A">
        <w:rPr>
          <w:rFonts w:ascii="Times New Roman" w:hAnsi="Times New Roman"/>
          <w:sz w:val="26"/>
          <w:szCs w:val="26"/>
        </w:rPr>
        <w:t xml:space="preserve"> Закона № </w:t>
      </w:r>
      <w:r>
        <w:rPr>
          <w:rFonts w:ascii="Times New Roman" w:hAnsi="Times New Roman"/>
          <w:sz w:val="26"/>
          <w:szCs w:val="26"/>
        </w:rPr>
        <w:t>28</w:t>
      </w:r>
      <w:r w:rsidRPr="0015446A">
        <w:rPr>
          <w:rFonts w:ascii="Times New Roman" w:hAnsi="Times New Roman"/>
          <w:sz w:val="26"/>
          <w:szCs w:val="26"/>
        </w:rPr>
        <w:t xml:space="preserve">-ФЗ «О </w:t>
      </w:r>
      <w:r>
        <w:rPr>
          <w:rFonts w:ascii="Times New Roman" w:hAnsi="Times New Roman"/>
          <w:sz w:val="26"/>
          <w:szCs w:val="26"/>
        </w:rPr>
        <w:t>гражданской обороне</w:t>
      </w:r>
      <w:r w:rsidRPr="0015446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допущено </w:t>
      </w:r>
      <w:r w:rsidRPr="001544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выполнен</w:t>
      </w:r>
      <w:r>
        <w:rPr>
          <w:rFonts w:ascii="Times New Roman" w:hAnsi="Times New Roman"/>
          <w:sz w:val="26"/>
          <w:szCs w:val="26"/>
        </w:rPr>
        <w:t>ие</w:t>
      </w:r>
      <w:r>
        <w:rPr>
          <w:rFonts w:ascii="Times New Roman" w:hAnsi="Times New Roman"/>
          <w:sz w:val="26"/>
          <w:szCs w:val="26"/>
        </w:rPr>
        <w:t xml:space="preserve"> установленные федеральными законами и иными</w:t>
      </w:r>
      <w:r w:rsidR="00104FA2">
        <w:rPr>
          <w:rFonts w:ascii="Times New Roman" w:hAnsi="Times New Roman"/>
          <w:sz w:val="26"/>
          <w:szCs w:val="26"/>
        </w:rPr>
        <w:t xml:space="preserve"> нормативными правовыми актами Российской Федерации специальных условий (правил) эксплуатации технических</w:t>
      </w:r>
      <w:r w:rsidR="00104FA2">
        <w:rPr>
          <w:rFonts w:ascii="Times New Roman" w:hAnsi="Times New Roman"/>
          <w:sz w:val="26"/>
          <w:szCs w:val="26"/>
        </w:rPr>
        <w:t xml:space="preserve">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</w:t>
      </w:r>
      <w:r w:rsidR="006820B1">
        <w:rPr>
          <w:rFonts w:ascii="Times New Roman" w:hAnsi="Times New Roman"/>
          <w:sz w:val="26"/>
          <w:szCs w:val="26"/>
        </w:rPr>
        <w:t xml:space="preserve">а именно: </w:t>
      </w:r>
    </w:p>
    <w:p w:rsidR="006820B1" w:rsidRPr="006820B1" w:rsidP="006820B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20B1">
        <w:rPr>
          <w:rFonts w:ascii="Times New Roman" w:hAnsi="Times New Roman"/>
          <w:sz w:val="26"/>
          <w:szCs w:val="26"/>
        </w:rPr>
        <w:t>В нарушение указанных требований законодательства в защитном сооружении гражданской обороны расположенном по адресу</w:t>
      </w:r>
      <w:r w:rsidRPr="006820B1">
        <w:rPr>
          <w:rFonts w:ascii="Times New Roman" w:hAnsi="Times New Roman"/>
          <w:sz w:val="26"/>
          <w:szCs w:val="26"/>
        </w:rPr>
        <w:t xml:space="preserve">: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 w:rsidRPr="006820B1">
        <w:rPr>
          <w:rFonts w:ascii="Times New Roman" w:hAnsi="Times New Roman"/>
          <w:sz w:val="26"/>
          <w:szCs w:val="26"/>
        </w:rPr>
        <w:t>:</w:t>
      </w:r>
    </w:p>
    <w:p w:rsidR="006820B1" w:rsidRPr="006820B1" w:rsidP="006820B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20B1">
        <w:rPr>
          <w:rFonts w:ascii="Times New Roman" w:hAnsi="Times New Roman"/>
          <w:sz w:val="26"/>
          <w:szCs w:val="26"/>
        </w:rPr>
        <w:t>1.</w:t>
      </w:r>
      <w:r w:rsidRPr="006820B1">
        <w:rPr>
          <w:rFonts w:ascii="Times New Roman" w:hAnsi="Times New Roman"/>
          <w:sz w:val="26"/>
          <w:szCs w:val="26"/>
        </w:rPr>
        <w:tab/>
        <w:t>Не планируются мероприятия по подготовке защитных сооружений гражданской обороны в готовности к приему укрываемых. (Пункт 1 статьи 9 Федерального закона № 28-ФЗ; пункт 10 Порядка создания убежищ и иных объектов гражданской обороны; Правила эксплуатации защитных сооружений гражданской обороны; пункт 16.4 Положения об организации и ведении гражданской обороны в муниципальных образованиях и организациях).</w:t>
      </w:r>
    </w:p>
    <w:p w:rsidR="006820B1" w:rsidRPr="006820B1" w:rsidP="006820B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20B1">
        <w:rPr>
          <w:rFonts w:ascii="Times New Roman" w:hAnsi="Times New Roman"/>
          <w:sz w:val="26"/>
          <w:szCs w:val="26"/>
        </w:rPr>
        <w:t>2.</w:t>
      </w:r>
      <w:r w:rsidRPr="006820B1">
        <w:rPr>
          <w:rFonts w:ascii="Times New Roman" w:hAnsi="Times New Roman"/>
          <w:sz w:val="26"/>
          <w:szCs w:val="26"/>
        </w:rPr>
        <w:tab/>
        <w:t>Не планируются мероприятия по техническому обслуживанию защитных сооружений гражданской обороны. (Пункт 1 статьи 9 Федерального закона N 28- ФЗ; пункт 10 Порядка создания убежищ и иных объектов гражданской обороны; Правила эксплуатации защитных сооружений гражданской обороны; пункт 16.4 Положения об организации и ведении гражданской обороны в муниципальных образованиях и организациях).</w:t>
      </w:r>
    </w:p>
    <w:p w:rsidR="006820B1" w:rsidRPr="006820B1" w:rsidP="006820B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20B1">
        <w:rPr>
          <w:rFonts w:ascii="Times New Roman" w:hAnsi="Times New Roman"/>
          <w:sz w:val="26"/>
          <w:szCs w:val="26"/>
        </w:rPr>
        <w:t>3.</w:t>
      </w:r>
      <w:r w:rsidRPr="006820B1">
        <w:rPr>
          <w:rFonts w:ascii="Times New Roman" w:hAnsi="Times New Roman"/>
          <w:sz w:val="26"/>
          <w:szCs w:val="26"/>
        </w:rPr>
        <w:tab/>
        <w:t xml:space="preserve">Не обеспечено содержание в исправном состоянии и готовности к использованию по назначению входов в защитные сооружения гражданской обороны. (Пункт 1 статьи 9 Федерального закона N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</w:t>
      </w:r>
      <w:r w:rsidRPr="006820B1">
        <w:rPr>
          <w:rFonts w:ascii="Times New Roman" w:hAnsi="Times New Roman"/>
          <w:sz w:val="26"/>
          <w:szCs w:val="26"/>
        </w:rPr>
        <w:t>организациях; пункты 3.2.3 - 3.2.10 Правил эксплуатации защитных сооружений гражданской обороны)</w:t>
      </w:r>
    </w:p>
    <w:p w:rsidR="006820B1" w:rsidP="006820B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20B1">
        <w:rPr>
          <w:rFonts w:ascii="Times New Roman" w:hAnsi="Times New Roman"/>
          <w:sz w:val="26"/>
          <w:szCs w:val="26"/>
        </w:rPr>
        <w:t>4.</w:t>
      </w:r>
      <w:r w:rsidRPr="006820B1">
        <w:rPr>
          <w:rFonts w:ascii="Times New Roman" w:hAnsi="Times New Roman"/>
          <w:sz w:val="26"/>
          <w:szCs w:val="26"/>
        </w:rPr>
        <w:tab/>
        <w:t>Не обеспечено содержание инженерно-технического оборудования защитного сооружения гражданской обороны в исправном состоянии и готовности к использованию по назначению. (Пункт 1 статьи 9 Федерального закона N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3,2.11 - 3.2.25 Правил эксплуатации)</w:t>
      </w:r>
    </w:p>
    <w:p w:rsidR="00F22D93" w:rsidRPr="00F22D93" w:rsidP="00F22D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2D93">
        <w:rPr>
          <w:rFonts w:ascii="Times New Roman" w:hAnsi="Times New Roman"/>
          <w:sz w:val="26"/>
          <w:szCs w:val="26"/>
        </w:rPr>
        <w:t>5.</w:t>
      </w:r>
      <w:r w:rsidRPr="00F22D93">
        <w:rPr>
          <w:rFonts w:ascii="Times New Roman" w:hAnsi="Times New Roman"/>
          <w:sz w:val="26"/>
          <w:szCs w:val="26"/>
        </w:rPr>
        <w:tab/>
        <w:t>Отсутствует журнал оценки технического состояния защитного сооружения гражданской обороны. (Пункт 3.6 Правил эксплуатации защитных сооружений гражданской обороны)</w:t>
      </w:r>
    </w:p>
    <w:p w:rsidR="00F22D93" w:rsidRPr="00F22D93" w:rsidP="00F22D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2D93">
        <w:rPr>
          <w:rFonts w:ascii="Times New Roman" w:hAnsi="Times New Roman"/>
          <w:sz w:val="26"/>
          <w:szCs w:val="26"/>
        </w:rPr>
        <w:t>6.</w:t>
      </w:r>
      <w:r w:rsidRPr="00F22D93">
        <w:rPr>
          <w:rFonts w:ascii="Times New Roman" w:hAnsi="Times New Roman"/>
          <w:sz w:val="26"/>
          <w:szCs w:val="26"/>
        </w:rPr>
        <w:tab/>
        <w:t>Не производится техническое обслуживание технических систем защитных сооружений гражданской обороны в полном объеме и с установленной периодичностью, в том числе: техническое обслуживание и ремонт технических систем, планово-предупредительный ремонт строительных конструкций, техническое обслуживание сре</w:t>
      </w:r>
      <w:r w:rsidRPr="00F22D93">
        <w:rPr>
          <w:rFonts w:ascii="Times New Roman" w:hAnsi="Times New Roman"/>
          <w:sz w:val="26"/>
          <w:szCs w:val="26"/>
        </w:rPr>
        <w:t>дств св</w:t>
      </w:r>
      <w:r w:rsidRPr="00F22D93">
        <w:rPr>
          <w:rFonts w:ascii="Times New Roman" w:hAnsi="Times New Roman"/>
          <w:sz w:val="26"/>
          <w:szCs w:val="26"/>
        </w:rPr>
        <w:t>язи и оповещения. (Пункт 1 статьи 9 Федерального закона N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</w:t>
      </w:r>
      <w:r w:rsidR="00F61C6D">
        <w:rPr>
          <w:rFonts w:ascii="Times New Roman" w:hAnsi="Times New Roman"/>
          <w:sz w:val="26"/>
          <w:szCs w:val="26"/>
        </w:rPr>
        <w:t xml:space="preserve"> </w:t>
      </w:r>
      <w:r w:rsidRPr="00F22D93">
        <w:rPr>
          <w:rFonts w:ascii="Times New Roman" w:hAnsi="Times New Roman"/>
          <w:sz w:val="26"/>
          <w:szCs w:val="26"/>
        </w:rPr>
        <w:t>5.1.1- 5.1.7, 5.2.1 - 5.2.4, 5.3.1 - 5.3.4 Правил эксплуатации защитных сооружений гражданской обороны).</w:t>
      </w:r>
    </w:p>
    <w:p w:rsidR="00F22D93" w:rsidRPr="00F22D93" w:rsidP="00F22D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2D93">
        <w:rPr>
          <w:rFonts w:ascii="Times New Roman" w:hAnsi="Times New Roman"/>
          <w:sz w:val="26"/>
          <w:szCs w:val="26"/>
        </w:rPr>
        <w:t>7.</w:t>
      </w:r>
      <w:r w:rsidRPr="00F22D93">
        <w:rPr>
          <w:rFonts w:ascii="Times New Roman" w:hAnsi="Times New Roman"/>
          <w:sz w:val="26"/>
          <w:szCs w:val="26"/>
        </w:rPr>
        <w:tab/>
        <w:t>Не производится планово-предупредительный ремонт технических систем</w:t>
      </w:r>
      <w:r w:rsidR="00F61C6D">
        <w:rPr>
          <w:rFonts w:ascii="Times New Roman" w:hAnsi="Times New Roman"/>
          <w:sz w:val="26"/>
          <w:szCs w:val="26"/>
        </w:rPr>
        <w:t xml:space="preserve"> </w:t>
      </w:r>
      <w:r w:rsidRPr="00F22D93">
        <w:rPr>
          <w:rFonts w:ascii="Times New Roman" w:hAnsi="Times New Roman"/>
          <w:sz w:val="26"/>
          <w:szCs w:val="26"/>
        </w:rPr>
        <w:t>защитных сооружений гражданской обороны в полном объеме и с установленной периодичностью, в том числе: техническое обслуживание и ремонт технических систем, планово-предупредительный ремонт</w:t>
      </w:r>
      <w:r w:rsidR="00F771D1">
        <w:rPr>
          <w:rFonts w:ascii="Times New Roman" w:hAnsi="Times New Roman"/>
          <w:sz w:val="26"/>
          <w:szCs w:val="26"/>
        </w:rPr>
        <w:t xml:space="preserve"> </w:t>
      </w:r>
      <w:r w:rsidRPr="00F22D93">
        <w:rPr>
          <w:rFonts w:ascii="Times New Roman" w:hAnsi="Times New Roman"/>
          <w:sz w:val="26"/>
          <w:szCs w:val="26"/>
        </w:rPr>
        <w:t>строительных</w:t>
      </w:r>
      <w:r w:rsidR="00F61C6D">
        <w:rPr>
          <w:rFonts w:ascii="Times New Roman" w:hAnsi="Times New Roman"/>
          <w:sz w:val="26"/>
          <w:szCs w:val="26"/>
        </w:rPr>
        <w:t xml:space="preserve"> </w:t>
      </w:r>
      <w:r w:rsidRPr="00F22D93">
        <w:rPr>
          <w:rFonts w:ascii="Times New Roman" w:hAnsi="Times New Roman"/>
          <w:sz w:val="26"/>
          <w:szCs w:val="26"/>
        </w:rPr>
        <w:t>конструкций,</w:t>
      </w:r>
      <w:r w:rsidR="00F61C6D">
        <w:rPr>
          <w:rFonts w:ascii="Times New Roman" w:hAnsi="Times New Roman"/>
          <w:sz w:val="26"/>
          <w:szCs w:val="26"/>
        </w:rPr>
        <w:t xml:space="preserve"> </w:t>
      </w:r>
      <w:r w:rsidRPr="00F22D93">
        <w:rPr>
          <w:rFonts w:ascii="Times New Roman" w:hAnsi="Times New Roman"/>
          <w:sz w:val="26"/>
          <w:szCs w:val="26"/>
        </w:rPr>
        <w:t>техническое обслуживание сре</w:t>
      </w:r>
      <w:r w:rsidRPr="00F22D93">
        <w:rPr>
          <w:rFonts w:ascii="Times New Roman" w:hAnsi="Times New Roman"/>
          <w:sz w:val="26"/>
          <w:szCs w:val="26"/>
        </w:rPr>
        <w:t>дств св</w:t>
      </w:r>
      <w:r w:rsidRPr="00F22D93">
        <w:rPr>
          <w:rFonts w:ascii="Times New Roman" w:hAnsi="Times New Roman"/>
          <w:sz w:val="26"/>
          <w:szCs w:val="26"/>
        </w:rPr>
        <w:t>язи и оповещения. (Пункт 1 статьи 9 Федерального закона N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</w:t>
      </w:r>
      <w:r w:rsidR="00F61C6D">
        <w:rPr>
          <w:rFonts w:ascii="Times New Roman" w:hAnsi="Times New Roman"/>
          <w:sz w:val="26"/>
          <w:szCs w:val="26"/>
        </w:rPr>
        <w:t xml:space="preserve"> 5.1.1</w:t>
      </w:r>
      <w:r w:rsidRPr="00F22D93">
        <w:rPr>
          <w:rFonts w:ascii="Times New Roman" w:hAnsi="Times New Roman"/>
          <w:sz w:val="26"/>
          <w:szCs w:val="26"/>
        </w:rPr>
        <w:t>- 5.1.7, 5.2.1 - 5.2.4, 5.3.1 - 5.3.4 Правил эксплуатации защитных сооружений гражданской обороны).</w:t>
      </w:r>
    </w:p>
    <w:p w:rsidR="00F22D93" w:rsidRPr="00F22D93" w:rsidP="00F22D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2D93">
        <w:rPr>
          <w:rFonts w:ascii="Times New Roman" w:hAnsi="Times New Roman"/>
          <w:sz w:val="26"/>
          <w:szCs w:val="26"/>
        </w:rPr>
        <w:t>8.</w:t>
      </w:r>
      <w:r w:rsidRPr="00F22D93">
        <w:rPr>
          <w:rFonts w:ascii="Times New Roman" w:hAnsi="Times New Roman"/>
          <w:sz w:val="26"/>
          <w:szCs w:val="26"/>
        </w:rPr>
        <w:tab/>
      </w:r>
      <w:r w:rsidRPr="00F22D93">
        <w:rPr>
          <w:rFonts w:ascii="Times New Roman" w:hAnsi="Times New Roman"/>
          <w:sz w:val="26"/>
          <w:szCs w:val="26"/>
        </w:rPr>
        <w:t xml:space="preserve">Не обеспечивается постоянная готовность помещений и оборудований систем жизнеобеспечения к переводу их к использованию по предназначению, условия для безопасного пребывания укрываемых в защитных сооружениях гражданской обороны в военное время, условия для безопасного пребывания укрываемых в </w:t>
      </w:r>
      <w:r w:rsidRPr="00F22D93" w:rsidR="00F771D1">
        <w:rPr>
          <w:rFonts w:ascii="Times New Roman" w:hAnsi="Times New Roman"/>
          <w:sz w:val="26"/>
          <w:szCs w:val="26"/>
        </w:rPr>
        <w:t>защит</w:t>
      </w:r>
      <w:r w:rsidR="00F771D1">
        <w:rPr>
          <w:rFonts w:ascii="Times New Roman" w:hAnsi="Times New Roman"/>
          <w:sz w:val="26"/>
          <w:szCs w:val="26"/>
        </w:rPr>
        <w:t>н</w:t>
      </w:r>
      <w:r w:rsidRPr="00F22D93" w:rsidR="00F771D1">
        <w:rPr>
          <w:rFonts w:ascii="Times New Roman" w:hAnsi="Times New Roman"/>
          <w:sz w:val="26"/>
          <w:szCs w:val="26"/>
        </w:rPr>
        <w:t>ых</w:t>
      </w:r>
      <w:r w:rsidRPr="00F22D93">
        <w:rPr>
          <w:rFonts w:ascii="Times New Roman" w:hAnsi="Times New Roman"/>
          <w:sz w:val="26"/>
          <w:szCs w:val="26"/>
        </w:rPr>
        <w:t xml:space="preserve"> сооружениях гражданской обороны, в условиях чрезвычайных ситуаций мирного времени, (пункт 1 статьи 9 Федерального закона N 28-ФЗ;</w:t>
      </w:r>
      <w:r w:rsidRPr="00F22D93">
        <w:rPr>
          <w:rFonts w:ascii="Times New Roman" w:hAnsi="Times New Roman"/>
          <w:sz w:val="26"/>
          <w:szCs w:val="26"/>
        </w:rPr>
        <w:t xml:space="preserve"> пункт 13 Порядка создания убежищ и иных объектов гражданской обороны; пункты 2-15 Порядка содержания и использования защитных сооружений гражданской обороны в мирное время,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21.07.2005 N 575 24).</w:t>
      </w:r>
    </w:p>
    <w:p w:rsidR="0015446A" w:rsidRPr="0015446A" w:rsidP="0056732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2D93">
        <w:rPr>
          <w:rFonts w:ascii="Times New Roman" w:hAnsi="Times New Roman"/>
          <w:sz w:val="26"/>
          <w:szCs w:val="26"/>
        </w:rPr>
        <w:t>9.</w:t>
      </w:r>
      <w:r w:rsidRPr="00F22D93">
        <w:rPr>
          <w:rFonts w:ascii="Times New Roman" w:hAnsi="Times New Roman"/>
          <w:sz w:val="26"/>
          <w:szCs w:val="26"/>
        </w:rPr>
        <w:tab/>
        <w:t>Не осуществляются мероприятия по запасу средств индивидуальной защиты по их: накоплению, хранению, учету, использованию, восполнению, (пункт 1 статьи 9 Федерального закона N 28-ФЗ; пункты 6, 7, 9, 11, 12, 13, 20</w:t>
      </w:r>
      <w:r w:rsidR="00F771D1">
        <w:rPr>
          <w:rFonts w:ascii="Times New Roman" w:hAnsi="Times New Roman"/>
          <w:sz w:val="26"/>
          <w:szCs w:val="26"/>
        </w:rPr>
        <w:t xml:space="preserve"> </w:t>
      </w:r>
      <w:r w:rsidRPr="00F22D93">
        <w:rPr>
          <w:rFonts w:ascii="Times New Roman" w:hAnsi="Times New Roman"/>
          <w:sz w:val="26"/>
          <w:szCs w:val="26"/>
        </w:rPr>
        <w:t xml:space="preserve">Положения об организации обеспечения населения средствами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</w:t>
      </w:r>
      <w:r w:rsidRPr="00F22D93">
        <w:rPr>
          <w:rFonts w:ascii="Times New Roman" w:hAnsi="Times New Roman"/>
          <w:sz w:val="26"/>
          <w:szCs w:val="26"/>
        </w:rPr>
        <w:t>стихийных бедствий от 01.10.2014 N 543 25(далее - Положения об организации обеспечения населения средствами индивидуальной защиты); пункты 1.2 - 2.17</w:t>
      </w:r>
      <w:r w:rsidR="00F61C6D">
        <w:rPr>
          <w:rFonts w:ascii="Times New Roman" w:hAnsi="Times New Roman"/>
          <w:sz w:val="26"/>
          <w:szCs w:val="26"/>
        </w:rPr>
        <w:t xml:space="preserve"> </w:t>
      </w:r>
      <w:r w:rsidRPr="00021044" w:rsidR="00021044">
        <w:rPr>
          <w:rFonts w:ascii="Times New Roman" w:hAnsi="Times New Roman"/>
          <w:sz w:val="26"/>
          <w:szCs w:val="26"/>
        </w:rPr>
        <w:t xml:space="preserve">Правил использования и содержания средств индивидуальной защиты, приборов </w:t>
      </w:r>
      <w:r w:rsidR="00F771D1">
        <w:rPr>
          <w:rFonts w:ascii="Times New Roman" w:hAnsi="Times New Roman"/>
          <w:sz w:val="26"/>
          <w:szCs w:val="26"/>
        </w:rPr>
        <w:t>р</w:t>
      </w:r>
      <w:r w:rsidRPr="00021044" w:rsidR="00021044">
        <w:rPr>
          <w:rFonts w:ascii="Times New Roman" w:hAnsi="Times New Roman"/>
          <w:sz w:val="26"/>
          <w:szCs w:val="26"/>
        </w:rPr>
        <w:t xml:space="preserve">адиационной, </w:t>
      </w:r>
      <w:r w:rsidR="00F61C6D">
        <w:rPr>
          <w:rFonts w:ascii="Times New Roman" w:hAnsi="Times New Roman"/>
          <w:sz w:val="26"/>
          <w:szCs w:val="26"/>
        </w:rPr>
        <w:t xml:space="preserve">химической разведки и контроля), </w:t>
      </w:r>
      <w:r w:rsidR="00104FA2">
        <w:rPr>
          <w:rFonts w:ascii="Times New Roman" w:hAnsi="Times New Roman"/>
          <w:sz w:val="26"/>
          <w:szCs w:val="26"/>
        </w:rPr>
        <w:t>чем совершил</w:t>
      </w:r>
      <w:r w:rsidRPr="0015446A">
        <w:rPr>
          <w:rFonts w:ascii="Times New Roman" w:hAnsi="Times New Roman"/>
          <w:sz w:val="26"/>
          <w:szCs w:val="26"/>
        </w:rPr>
        <w:t xml:space="preserve"> правонарушение, предусмотренное </w:t>
      </w:r>
      <w:r>
        <w:rPr>
          <w:rFonts w:ascii="Times New Roman" w:hAnsi="Times New Roman"/>
          <w:sz w:val="26"/>
          <w:szCs w:val="26"/>
        </w:rPr>
        <w:t xml:space="preserve"> ч.1 </w:t>
      </w:r>
      <w:r w:rsidRPr="0015446A">
        <w:rPr>
          <w:rFonts w:ascii="Times New Roman" w:hAnsi="Times New Roman"/>
          <w:sz w:val="26"/>
          <w:szCs w:val="26"/>
        </w:rPr>
        <w:t>ст. 20.7 КоАП РФ</w:t>
      </w:r>
      <w:r>
        <w:rPr>
          <w:rFonts w:ascii="Times New Roman" w:hAnsi="Times New Roman"/>
          <w:sz w:val="26"/>
          <w:szCs w:val="26"/>
        </w:rPr>
        <w:t>.</w:t>
      </w:r>
    </w:p>
    <w:p w:rsidR="0056732F" w:rsidP="00725B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262C">
        <w:rPr>
          <w:rFonts w:ascii="Times New Roman" w:hAnsi="Times New Roman"/>
          <w:color w:val="0000FF"/>
          <w:sz w:val="26"/>
          <w:szCs w:val="26"/>
        </w:rPr>
        <w:t xml:space="preserve">Временем совершения правонарушения является </w:t>
      </w:r>
      <w:r w:rsidRPr="00A943FA" w:rsidR="00A943FA">
        <w:rPr>
          <w:rFonts w:ascii="Times New Roman" w:hAnsi="Times New Roman"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г</w:t>
      </w:r>
      <w:r w:rsidRPr="0038262C">
        <w:rPr>
          <w:rFonts w:ascii="Times New Roman" w:hAnsi="Times New Roman"/>
          <w:color w:val="0000FF"/>
          <w:sz w:val="26"/>
          <w:szCs w:val="26"/>
        </w:rPr>
        <w:t xml:space="preserve">. Местом совершения правонарушения является </w:t>
      </w:r>
      <w:r w:rsidRPr="00A943FA" w:rsidR="00A943FA">
        <w:rPr>
          <w:rFonts w:ascii="Times New Roman" w:hAnsi="Times New Roman"/>
          <w:color w:val="0000FF"/>
          <w:sz w:val="26"/>
          <w:szCs w:val="26"/>
        </w:rPr>
        <w:t>***</w:t>
      </w:r>
      <w:r w:rsidRPr="0038262C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38262C">
        <w:rPr>
          <w:rFonts w:ascii="Times New Roman" w:hAnsi="Times New Roman"/>
          <w:color w:val="0000FF"/>
          <w:sz w:val="26"/>
          <w:szCs w:val="26"/>
        </w:rPr>
        <w:t>расположенный</w:t>
      </w:r>
      <w:r w:rsidRPr="0038262C">
        <w:rPr>
          <w:rFonts w:ascii="Times New Roman" w:hAnsi="Times New Roman"/>
          <w:color w:val="0000FF"/>
          <w:sz w:val="26"/>
          <w:szCs w:val="26"/>
        </w:rPr>
        <w:t xml:space="preserve"> по адресу: </w:t>
      </w:r>
      <w:r w:rsidRPr="00A943FA" w:rsidR="00A943FA">
        <w:rPr>
          <w:rFonts w:ascii="Times New Roman" w:hAnsi="Times New Roman"/>
          <w:color w:val="0000FF"/>
          <w:sz w:val="26"/>
          <w:szCs w:val="26"/>
        </w:rPr>
        <w:t>***</w:t>
      </w:r>
      <w:r w:rsidRPr="0056732F">
        <w:rPr>
          <w:rFonts w:ascii="Times New Roman" w:hAnsi="Times New Roman"/>
          <w:sz w:val="26"/>
          <w:szCs w:val="26"/>
        </w:rPr>
        <w:t>.</w:t>
      </w:r>
    </w:p>
    <w:p w:rsidR="00F771D1" w:rsidP="00725B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25BFA" w:rsidP="005076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E5B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A943FA">
        <w:rPr>
          <w:rFonts w:ascii="Times New Roman" w:hAnsi="Times New Roman"/>
          <w:sz w:val="26"/>
          <w:szCs w:val="26"/>
        </w:rPr>
        <w:t>Бойченко И.</w:t>
      </w:r>
      <w:r>
        <w:rPr>
          <w:rFonts w:ascii="Times New Roman" w:hAnsi="Times New Roman"/>
          <w:sz w:val="26"/>
          <w:szCs w:val="26"/>
        </w:rPr>
        <w:t xml:space="preserve">Н. </w:t>
      </w:r>
      <w:r w:rsidRPr="00003E5B">
        <w:rPr>
          <w:rFonts w:ascii="Times New Roman" w:hAnsi="Times New Roman"/>
          <w:sz w:val="26"/>
          <w:szCs w:val="26"/>
        </w:rPr>
        <w:t xml:space="preserve">пояснил, что </w:t>
      </w:r>
      <w:r w:rsidR="005766D0">
        <w:rPr>
          <w:rFonts w:ascii="Times New Roman" w:hAnsi="Times New Roman"/>
          <w:sz w:val="26"/>
          <w:szCs w:val="26"/>
        </w:rPr>
        <w:t xml:space="preserve">не обеспечил </w:t>
      </w:r>
      <w:r w:rsidRPr="005766D0" w:rsidR="005766D0">
        <w:rPr>
          <w:rFonts w:ascii="Times New Roman" w:hAnsi="Times New Roman"/>
          <w:sz w:val="26"/>
          <w:szCs w:val="26"/>
        </w:rPr>
        <w:t>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003E5B">
        <w:rPr>
          <w:rFonts w:ascii="Times New Roman" w:hAnsi="Times New Roman"/>
          <w:sz w:val="26"/>
          <w:szCs w:val="26"/>
        </w:rPr>
        <w:t xml:space="preserve"> </w:t>
      </w:r>
      <w:r w:rsidR="005766D0">
        <w:rPr>
          <w:rFonts w:ascii="Times New Roman" w:hAnsi="Times New Roman"/>
          <w:sz w:val="26"/>
          <w:szCs w:val="26"/>
        </w:rPr>
        <w:t>в связи с отсутствием финансирования</w:t>
      </w:r>
      <w:r w:rsidRPr="00507693" w:rsidR="00507693">
        <w:t xml:space="preserve">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 w:rsidR="003C3DD0">
        <w:rPr>
          <w:rFonts w:ascii="Times New Roman" w:hAnsi="Times New Roman"/>
          <w:sz w:val="26"/>
          <w:szCs w:val="26"/>
        </w:rPr>
        <w:t>.</w:t>
      </w:r>
      <w:r w:rsidR="005F0F28">
        <w:rPr>
          <w:rFonts w:ascii="Times New Roman" w:hAnsi="Times New Roman"/>
          <w:sz w:val="26"/>
          <w:szCs w:val="26"/>
        </w:rPr>
        <w:t xml:space="preserve"> </w:t>
      </w:r>
      <w:r w:rsidR="00582CDC">
        <w:rPr>
          <w:rFonts w:ascii="Times New Roman" w:hAnsi="Times New Roman"/>
          <w:sz w:val="26"/>
          <w:szCs w:val="26"/>
        </w:rPr>
        <w:t>Кроме того, с</w:t>
      </w:r>
      <w:r w:rsidR="005F0F28">
        <w:rPr>
          <w:rFonts w:ascii="Times New Roman" w:hAnsi="Times New Roman"/>
          <w:sz w:val="26"/>
          <w:szCs w:val="26"/>
        </w:rPr>
        <w:t xml:space="preserve">огласно письма от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 w:rsidR="005F0F28">
        <w:rPr>
          <w:rFonts w:ascii="Times New Roman" w:hAnsi="Times New Roman"/>
          <w:sz w:val="26"/>
          <w:szCs w:val="26"/>
        </w:rPr>
        <w:t xml:space="preserve">,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 w:rsidR="005F0F28">
        <w:rPr>
          <w:rFonts w:ascii="Times New Roman" w:hAnsi="Times New Roman"/>
          <w:sz w:val="26"/>
          <w:szCs w:val="26"/>
        </w:rPr>
        <w:t xml:space="preserve"> был направлен запрос в </w:t>
      </w:r>
      <w:r w:rsidR="00DE2852">
        <w:rPr>
          <w:rFonts w:ascii="Times New Roman" w:hAnsi="Times New Roman"/>
          <w:sz w:val="26"/>
          <w:szCs w:val="26"/>
        </w:rPr>
        <w:t xml:space="preserve">адрес </w:t>
      </w:r>
      <w:r w:rsidR="005F0F28">
        <w:rPr>
          <w:rFonts w:ascii="Times New Roman" w:hAnsi="Times New Roman"/>
          <w:sz w:val="26"/>
          <w:szCs w:val="26"/>
        </w:rPr>
        <w:t>М</w:t>
      </w:r>
      <w:r w:rsidR="00DE2852">
        <w:rPr>
          <w:rFonts w:ascii="Times New Roman" w:hAnsi="Times New Roman"/>
          <w:sz w:val="26"/>
          <w:szCs w:val="26"/>
        </w:rPr>
        <w:t>инистерства</w:t>
      </w:r>
      <w:r w:rsidR="005F0F28">
        <w:rPr>
          <w:rFonts w:ascii="Times New Roman" w:hAnsi="Times New Roman"/>
          <w:sz w:val="26"/>
          <w:szCs w:val="26"/>
        </w:rPr>
        <w:t xml:space="preserve"> здравоохранения Республики Крым </w:t>
      </w:r>
      <w:r w:rsidR="00582CDC">
        <w:rPr>
          <w:rFonts w:ascii="Times New Roman" w:hAnsi="Times New Roman"/>
          <w:sz w:val="26"/>
          <w:szCs w:val="26"/>
        </w:rPr>
        <w:t>о выделении дополнительных</w:t>
      </w:r>
      <w:r w:rsidR="00582CDC">
        <w:rPr>
          <w:rFonts w:ascii="Times New Roman" w:hAnsi="Times New Roman"/>
          <w:sz w:val="26"/>
          <w:szCs w:val="26"/>
        </w:rPr>
        <w:t xml:space="preserve"> средств на осуществление мероприятий по гражданской обороне</w:t>
      </w:r>
      <w:r w:rsidR="00F771D1">
        <w:rPr>
          <w:rFonts w:ascii="Times New Roman" w:hAnsi="Times New Roman"/>
          <w:sz w:val="26"/>
          <w:szCs w:val="26"/>
        </w:rPr>
        <w:t xml:space="preserve">, </w:t>
      </w:r>
      <w:r w:rsidR="00F771D1">
        <w:rPr>
          <w:rFonts w:ascii="Times New Roman" w:hAnsi="Times New Roman"/>
          <w:sz w:val="26"/>
          <w:szCs w:val="26"/>
        </w:rPr>
        <w:t>однако</w:t>
      </w:r>
      <w:r w:rsidR="00F771D1">
        <w:rPr>
          <w:rFonts w:ascii="Times New Roman" w:hAnsi="Times New Roman"/>
          <w:sz w:val="26"/>
          <w:szCs w:val="26"/>
        </w:rPr>
        <w:t xml:space="preserve"> финансирование пока не поступило, что также повлияло на совершение правонарушения. </w:t>
      </w:r>
      <w:r w:rsidR="005766D0">
        <w:rPr>
          <w:rFonts w:ascii="Times New Roman" w:hAnsi="Times New Roman"/>
          <w:sz w:val="26"/>
          <w:szCs w:val="26"/>
        </w:rPr>
        <w:t>В</w:t>
      </w:r>
      <w:r w:rsidRPr="00003E5B">
        <w:rPr>
          <w:rFonts w:ascii="Times New Roman" w:hAnsi="Times New Roman"/>
          <w:sz w:val="26"/>
          <w:szCs w:val="26"/>
        </w:rPr>
        <w:t>ину в совершении правонарушения признает, не оспаривает обстоятельств совершения правонарушения и подтверждает место и время совершения правонарушения.</w:t>
      </w:r>
      <w:r w:rsidR="00F771D1">
        <w:rPr>
          <w:rFonts w:ascii="Times New Roman" w:hAnsi="Times New Roman"/>
          <w:sz w:val="26"/>
          <w:szCs w:val="26"/>
        </w:rPr>
        <w:t xml:space="preserve"> Просил </w:t>
      </w:r>
      <w:r w:rsidRPr="00F771D1" w:rsidR="00F771D1">
        <w:rPr>
          <w:rFonts w:ascii="Times New Roman" w:hAnsi="Times New Roman"/>
          <w:sz w:val="26"/>
          <w:szCs w:val="26"/>
        </w:rPr>
        <w:t>примен</w:t>
      </w:r>
      <w:r w:rsidR="00F771D1">
        <w:rPr>
          <w:rFonts w:ascii="Times New Roman" w:hAnsi="Times New Roman"/>
          <w:sz w:val="26"/>
          <w:szCs w:val="26"/>
        </w:rPr>
        <w:t>ить</w:t>
      </w:r>
      <w:r w:rsidRPr="00F771D1" w:rsidR="00F771D1">
        <w:rPr>
          <w:rFonts w:ascii="Times New Roman" w:hAnsi="Times New Roman"/>
          <w:sz w:val="26"/>
          <w:szCs w:val="26"/>
        </w:rPr>
        <w:t xml:space="preserve"> положений ст. 4.1.1 КоАП РФ и замен</w:t>
      </w:r>
      <w:r w:rsidR="00F771D1">
        <w:rPr>
          <w:rFonts w:ascii="Times New Roman" w:hAnsi="Times New Roman"/>
          <w:sz w:val="26"/>
          <w:szCs w:val="26"/>
        </w:rPr>
        <w:t xml:space="preserve">ить </w:t>
      </w:r>
      <w:r w:rsidRPr="00F771D1" w:rsidR="00F771D1">
        <w:rPr>
          <w:rFonts w:ascii="Times New Roman" w:hAnsi="Times New Roman"/>
          <w:sz w:val="26"/>
          <w:szCs w:val="26"/>
        </w:rPr>
        <w:t>наказания в виде административного штрафа предупреждением.</w:t>
      </w:r>
    </w:p>
    <w:p w:rsidR="00F771D1" w:rsidP="005076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217F" w:rsidP="005076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2217F">
        <w:rPr>
          <w:rFonts w:ascii="Times New Roman" w:hAnsi="Times New Roman"/>
          <w:sz w:val="26"/>
          <w:szCs w:val="26"/>
        </w:rPr>
        <w:t xml:space="preserve">Помощник прокурора г. Евпатории </w:t>
      </w:r>
      <w:r w:rsidRPr="00D2217F">
        <w:rPr>
          <w:rFonts w:ascii="Times New Roman" w:hAnsi="Times New Roman"/>
          <w:sz w:val="26"/>
          <w:szCs w:val="26"/>
        </w:rPr>
        <w:t>Фурмамбетов</w:t>
      </w:r>
      <w:r>
        <w:rPr>
          <w:rFonts w:ascii="Times New Roman" w:hAnsi="Times New Roman"/>
          <w:sz w:val="26"/>
          <w:szCs w:val="26"/>
        </w:rPr>
        <w:t>а</w:t>
      </w:r>
      <w:r w:rsidRPr="00D2217F">
        <w:rPr>
          <w:rFonts w:ascii="Times New Roman" w:hAnsi="Times New Roman"/>
          <w:sz w:val="26"/>
          <w:szCs w:val="26"/>
        </w:rPr>
        <w:t xml:space="preserve"> З.Э</w:t>
      </w:r>
      <w:r w:rsidR="00757027">
        <w:rPr>
          <w:rFonts w:ascii="Times New Roman" w:hAnsi="Times New Roman"/>
          <w:sz w:val="26"/>
          <w:szCs w:val="26"/>
        </w:rPr>
        <w:t>.</w:t>
      </w:r>
      <w:r w:rsidRPr="00D2217F">
        <w:rPr>
          <w:rFonts w:ascii="Times New Roman" w:hAnsi="Times New Roman"/>
          <w:sz w:val="26"/>
          <w:szCs w:val="26"/>
        </w:rPr>
        <w:t xml:space="preserve"> в судебном заседании дал</w:t>
      </w:r>
      <w:r>
        <w:rPr>
          <w:rFonts w:ascii="Times New Roman" w:hAnsi="Times New Roman"/>
          <w:sz w:val="26"/>
          <w:szCs w:val="26"/>
        </w:rPr>
        <w:t>а</w:t>
      </w:r>
      <w:r w:rsidRPr="00D2217F">
        <w:rPr>
          <w:rFonts w:ascii="Times New Roman" w:hAnsi="Times New Roman"/>
          <w:sz w:val="26"/>
          <w:szCs w:val="26"/>
        </w:rPr>
        <w:t xml:space="preserve">  заключение, в котором поддержал</w:t>
      </w:r>
      <w:r>
        <w:rPr>
          <w:rFonts w:ascii="Times New Roman" w:hAnsi="Times New Roman"/>
          <w:sz w:val="26"/>
          <w:szCs w:val="26"/>
        </w:rPr>
        <w:t>а</w:t>
      </w:r>
      <w:r w:rsidRPr="00D2217F">
        <w:rPr>
          <w:rFonts w:ascii="Times New Roman" w:hAnsi="Times New Roman"/>
          <w:sz w:val="26"/>
          <w:szCs w:val="26"/>
        </w:rPr>
        <w:t xml:space="preserve"> постановление</w:t>
      </w:r>
      <w:r w:rsidR="00F771D1">
        <w:rPr>
          <w:rFonts w:ascii="Times New Roman" w:hAnsi="Times New Roman"/>
          <w:sz w:val="26"/>
          <w:szCs w:val="26"/>
        </w:rPr>
        <w:t xml:space="preserve">. Правонарушение было выявлено в рамках </w:t>
      </w:r>
      <w:r w:rsidRPr="00F771D1" w:rsidR="00F771D1">
        <w:rPr>
          <w:rFonts w:ascii="Times New Roman" w:hAnsi="Times New Roman"/>
          <w:sz w:val="26"/>
          <w:szCs w:val="26"/>
        </w:rPr>
        <w:t>государственного надзора</w:t>
      </w:r>
      <w:r w:rsidR="00F771D1">
        <w:rPr>
          <w:rFonts w:ascii="Times New Roman" w:hAnsi="Times New Roman"/>
          <w:sz w:val="26"/>
          <w:szCs w:val="26"/>
        </w:rPr>
        <w:t>.</w:t>
      </w:r>
      <w:r w:rsidRPr="00F771D1" w:rsidR="00F771D1">
        <w:rPr>
          <w:rFonts w:ascii="Times New Roman" w:hAnsi="Times New Roman"/>
          <w:sz w:val="26"/>
          <w:szCs w:val="26"/>
        </w:rPr>
        <w:t xml:space="preserve"> </w:t>
      </w:r>
      <w:r w:rsidR="00F771D1">
        <w:rPr>
          <w:rFonts w:ascii="Times New Roman" w:hAnsi="Times New Roman"/>
          <w:sz w:val="26"/>
          <w:szCs w:val="26"/>
        </w:rPr>
        <w:t xml:space="preserve">Поскольку Бойченко И.Н. </w:t>
      </w:r>
      <w:r w:rsidRPr="003C3DD0" w:rsidR="00F771D1">
        <w:rPr>
          <w:rFonts w:ascii="Times New Roman" w:hAnsi="Times New Roman"/>
          <w:sz w:val="26"/>
          <w:szCs w:val="26"/>
        </w:rPr>
        <w:t>меры к получению дополнительного финансирования предпринимались</w:t>
      </w:r>
      <w:r w:rsidR="00F771D1">
        <w:rPr>
          <w:rFonts w:ascii="Times New Roman" w:hAnsi="Times New Roman"/>
          <w:sz w:val="26"/>
          <w:szCs w:val="26"/>
        </w:rPr>
        <w:t xml:space="preserve">, </w:t>
      </w:r>
      <w:r w:rsidR="003C3DD0">
        <w:rPr>
          <w:rFonts w:ascii="Times New Roman" w:hAnsi="Times New Roman"/>
          <w:sz w:val="26"/>
          <w:szCs w:val="26"/>
        </w:rPr>
        <w:t xml:space="preserve">не возражает </w:t>
      </w:r>
      <w:r w:rsidR="00F771D1">
        <w:rPr>
          <w:rFonts w:ascii="Times New Roman" w:hAnsi="Times New Roman"/>
          <w:sz w:val="26"/>
          <w:szCs w:val="26"/>
        </w:rPr>
        <w:t>против применения положений ст. 4.1.1 КоАП РФ и замены наказания в виде административного штрафа предупреждением.</w:t>
      </w:r>
      <w:r w:rsidR="003C3DD0">
        <w:rPr>
          <w:rFonts w:ascii="Times New Roman" w:hAnsi="Times New Roman"/>
          <w:sz w:val="26"/>
          <w:szCs w:val="26"/>
        </w:rPr>
        <w:t xml:space="preserve"> </w:t>
      </w:r>
    </w:p>
    <w:p w:rsidR="00F771D1" w:rsidRPr="00B00C38" w:rsidP="005076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0919" w:rsidP="0075702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0C38">
        <w:rPr>
          <w:rFonts w:ascii="Times New Roman" w:hAnsi="Times New Roman"/>
          <w:sz w:val="26"/>
          <w:szCs w:val="26"/>
        </w:rPr>
        <w:t xml:space="preserve"> </w:t>
      </w:r>
      <w:r w:rsidRPr="00757027" w:rsidR="00757027">
        <w:rPr>
          <w:rFonts w:ascii="Times New Roman" w:hAnsi="Times New Roman"/>
          <w:sz w:val="26"/>
          <w:szCs w:val="26"/>
        </w:rPr>
        <w:t xml:space="preserve">Выслушав </w:t>
      </w:r>
      <w:r w:rsidR="00757027">
        <w:rPr>
          <w:rFonts w:ascii="Times New Roman" w:hAnsi="Times New Roman"/>
          <w:sz w:val="26"/>
          <w:szCs w:val="26"/>
        </w:rPr>
        <w:t>Бойченко И.Н</w:t>
      </w:r>
      <w:r w:rsidRPr="00757027" w:rsidR="00757027">
        <w:rPr>
          <w:rFonts w:ascii="Times New Roman" w:hAnsi="Times New Roman"/>
          <w:sz w:val="26"/>
          <w:szCs w:val="26"/>
        </w:rPr>
        <w:t xml:space="preserve">., заключение помощника прокурора г. Евпатории </w:t>
      </w:r>
      <w:r w:rsidRPr="00757027" w:rsidR="00757027">
        <w:rPr>
          <w:rFonts w:ascii="Times New Roman" w:hAnsi="Times New Roman"/>
          <w:sz w:val="26"/>
          <w:szCs w:val="26"/>
        </w:rPr>
        <w:t>Фурмамбетов</w:t>
      </w:r>
      <w:r w:rsidR="00757027">
        <w:rPr>
          <w:rFonts w:ascii="Times New Roman" w:hAnsi="Times New Roman"/>
          <w:sz w:val="26"/>
          <w:szCs w:val="26"/>
        </w:rPr>
        <w:t>ой</w:t>
      </w:r>
      <w:r w:rsidRPr="00757027" w:rsidR="00757027">
        <w:rPr>
          <w:rFonts w:ascii="Times New Roman" w:hAnsi="Times New Roman"/>
          <w:sz w:val="26"/>
          <w:szCs w:val="26"/>
        </w:rPr>
        <w:t xml:space="preserve"> З.Э</w:t>
      </w:r>
      <w:r w:rsidR="00757027">
        <w:rPr>
          <w:rFonts w:ascii="Times New Roman" w:hAnsi="Times New Roman"/>
          <w:sz w:val="26"/>
          <w:szCs w:val="26"/>
        </w:rPr>
        <w:t>.</w:t>
      </w:r>
      <w:r w:rsidRPr="00757027" w:rsidR="00757027">
        <w:rPr>
          <w:rFonts w:ascii="Times New Roman" w:hAnsi="Times New Roman"/>
          <w:sz w:val="26"/>
          <w:szCs w:val="26"/>
        </w:rPr>
        <w:t xml:space="preserve"> и исследовав материалы дела, мировым судьей установлено следующее</w:t>
      </w:r>
      <w:r w:rsidRPr="00B00C38" w:rsidR="006432A6">
        <w:rPr>
          <w:rFonts w:ascii="Times New Roman" w:hAnsi="Times New Roman"/>
          <w:sz w:val="26"/>
          <w:szCs w:val="26"/>
        </w:rPr>
        <w:t>.</w:t>
      </w:r>
    </w:p>
    <w:p w:rsidR="00E60919" w:rsidRPr="00B00C38" w:rsidP="00A474B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0C38">
        <w:rPr>
          <w:rFonts w:ascii="Times New Roman" w:hAnsi="Times New Roman"/>
          <w:sz w:val="26"/>
          <w:szCs w:val="26"/>
        </w:rPr>
        <w:t>Вина</w:t>
      </w:r>
      <w:r w:rsidRPr="00B00C38">
        <w:rPr>
          <w:rFonts w:ascii="Times New Roman" w:hAnsi="Times New Roman"/>
          <w:sz w:val="26"/>
          <w:szCs w:val="26"/>
        </w:rPr>
        <w:t xml:space="preserve"> </w:t>
      </w:r>
      <w:r w:rsidRPr="0029647B" w:rsidR="0029647B">
        <w:rPr>
          <w:rFonts w:ascii="Times New Roman" w:hAnsi="Times New Roman"/>
          <w:color w:val="0000FF"/>
          <w:sz w:val="26"/>
          <w:szCs w:val="26"/>
        </w:rPr>
        <w:t>Бойченко И.Н</w:t>
      </w:r>
      <w:r w:rsidR="0029647B">
        <w:rPr>
          <w:rFonts w:ascii="Times New Roman" w:hAnsi="Times New Roman"/>
          <w:color w:val="0000FF"/>
          <w:sz w:val="26"/>
          <w:szCs w:val="26"/>
        </w:rPr>
        <w:t>.</w:t>
      </w:r>
      <w:r w:rsidR="004E1DCB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00C38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</w:t>
      </w:r>
      <w:r w:rsidR="0029647B">
        <w:rPr>
          <w:rFonts w:ascii="Times New Roman" w:hAnsi="Times New Roman"/>
          <w:sz w:val="26"/>
          <w:szCs w:val="26"/>
        </w:rPr>
        <w:t>постановления</w:t>
      </w:r>
      <w:r w:rsidRPr="00B00C38">
        <w:rPr>
          <w:rFonts w:ascii="Times New Roman" w:hAnsi="Times New Roman"/>
          <w:sz w:val="26"/>
          <w:szCs w:val="26"/>
        </w:rPr>
        <w:t xml:space="preserve"> </w:t>
      </w:r>
      <w:r w:rsidR="00F771D1">
        <w:rPr>
          <w:rFonts w:ascii="Times New Roman" w:hAnsi="Times New Roman"/>
          <w:sz w:val="26"/>
          <w:szCs w:val="26"/>
        </w:rPr>
        <w:t xml:space="preserve">о возбуждении дела </w:t>
      </w:r>
      <w:r w:rsidRPr="00B00C38">
        <w:rPr>
          <w:rFonts w:ascii="Times New Roman" w:hAnsi="Times New Roman"/>
          <w:sz w:val="26"/>
          <w:szCs w:val="26"/>
        </w:rPr>
        <w:t>об административном правонарушении</w:t>
      </w:r>
      <w:r w:rsidR="004E1DCB">
        <w:rPr>
          <w:rFonts w:ascii="Times New Roman" w:hAnsi="Times New Roman"/>
          <w:sz w:val="26"/>
          <w:szCs w:val="26"/>
        </w:rPr>
        <w:t xml:space="preserve"> </w:t>
      </w:r>
      <w:r w:rsidRPr="00B00C38" w:rsidR="001A7856">
        <w:rPr>
          <w:rFonts w:ascii="Times New Roman" w:hAnsi="Times New Roman"/>
          <w:sz w:val="26"/>
          <w:szCs w:val="26"/>
        </w:rPr>
        <w:t xml:space="preserve">от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 w:rsidRPr="00B00C38">
        <w:rPr>
          <w:rFonts w:ascii="Times New Roman" w:hAnsi="Times New Roman"/>
          <w:sz w:val="26"/>
          <w:szCs w:val="26"/>
        </w:rPr>
        <w:t>г</w:t>
      </w:r>
      <w:r w:rsidRPr="00B00C38" w:rsidR="001A7856">
        <w:rPr>
          <w:rFonts w:ascii="Times New Roman" w:hAnsi="Times New Roman"/>
          <w:sz w:val="26"/>
          <w:szCs w:val="26"/>
        </w:rPr>
        <w:t>.</w:t>
      </w:r>
      <w:r w:rsidRPr="00B00C38">
        <w:rPr>
          <w:rFonts w:ascii="Times New Roman" w:hAnsi="Times New Roman"/>
          <w:sz w:val="26"/>
          <w:szCs w:val="26"/>
        </w:rPr>
        <w:t xml:space="preserve">, </w:t>
      </w:r>
      <w:r w:rsidRPr="00B00C38" w:rsidR="006432A6">
        <w:rPr>
          <w:rFonts w:ascii="Times New Roman" w:hAnsi="Times New Roman"/>
          <w:sz w:val="26"/>
          <w:szCs w:val="26"/>
        </w:rPr>
        <w:t xml:space="preserve"> </w:t>
      </w:r>
      <w:r w:rsidR="0029647B">
        <w:rPr>
          <w:rFonts w:ascii="Times New Roman" w:hAnsi="Times New Roman"/>
          <w:sz w:val="26"/>
          <w:szCs w:val="26"/>
        </w:rPr>
        <w:t xml:space="preserve">решением о проведении проверки от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 w:rsidR="0029647B">
        <w:rPr>
          <w:rFonts w:ascii="Times New Roman" w:hAnsi="Times New Roman"/>
          <w:sz w:val="26"/>
          <w:szCs w:val="26"/>
        </w:rPr>
        <w:t xml:space="preserve">г., </w:t>
      </w:r>
      <w:r w:rsidRPr="00B00C38" w:rsidR="006432A6">
        <w:rPr>
          <w:rFonts w:ascii="Times New Roman" w:hAnsi="Times New Roman"/>
          <w:sz w:val="26"/>
          <w:szCs w:val="26"/>
        </w:rPr>
        <w:t xml:space="preserve"> </w:t>
      </w:r>
      <w:r w:rsidR="00F771D1">
        <w:rPr>
          <w:rFonts w:ascii="Times New Roman" w:hAnsi="Times New Roman"/>
          <w:sz w:val="26"/>
          <w:szCs w:val="26"/>
        </w:rPr>
        <w:t xml:space="preserve">приказом о приеме работника на работу, приказом о переводе работника на другую работу, распоряжением Совет Министров РК, Уставом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 w:rsidR="00A474B0">
        <w:rPr>
          <w:rFonts w:ascii="Times New Roman" w:hAnsi="Times New Roman"/>
          <w:sz w:val="26"/>
          <w:szCs w:val="26"/>
        </w:rPr>
        <w:t xml:space="preserve">перепиской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 w:rsidR="00A474B0">
        <w:rPr>
          <w:rFonts w:ascii="Times New Roman" w:hAnsi="Times New Roman"/>
          <w:sz w:val="26"/>
          <w:szCs w:val="26"/>
        </w:rPr>
        <w:t xml:space="preserve"> с Министерством здравоохранения Республики Крым, </w:t>
      </w:r>
      <w:r w:rsidR="0029647B">
        <w:rPr>
          <w:rFonts w:ascii="Times New Roman" w:hAnsi="Times New Roman"/>
          <w:sz w:val="26"/>
          <w:szCs w:val="26"/>
        </w:rPr>
        <w:t xml:space="preserve">объяснениями </w:t>
      </w:r>
      <w:r w:rsidRPr="0029647B" w:rsidR="0029647B">
        <w:rPr>
          <w:rFonts w:ascii="Times New Roman" w:hAnsi="Times New Roman"/>
          <w:sz w:val="26"/>
          <w:szCs w:val="26"/>
        </w:rPr>
        <w:t>Бойченко И.Н</w:t>
      </w:r>
      <w:r w:rsidR="0029647B">
        <w:rPr>
          <w:rFonts w:ascii="Times New Roman" w:hAnsi="Times New Roman"/>
          <w:sz w:val="26"/>
          <w:szCs w:val="26"/>
        </w:rPr>
        <w:t>.,</w:t>
      </w:r>
      <w:r w:rsidR="00A474B0">
        <w:rPr>
          <w:rFonts w:ascii="Times New Roman" w:hAnsi="Times New Roman"/>
          <w:sz w:val="26"/>
          <w:szCs w:val="26"/>
        </w:rPr>
        <w:t xml:space="preserve"> </w:t>
      </w:r>
      <w:r w:rsidRPr="00A474B0" w:rsidR="00A474B0">
        <w:rPr>
          <w:rFonts w:ascii="Times New Roman" w:hAnsi="Times New Roman"/>
          <w:sz w:val="26"/>
          <w:szCs w:val="26"/>
        </w:rPr>
        <w:t>копией письма в Министерство здравоохранения Республики Крым от</w:t>
      </w:r>
      <w:r w:rsidRPr="00A474B0" w:rsidR="00A474B0">
        <w:rPr>
          <w:rFonts w:ascii="Times New Roman" w:hAnsi="Times New Roman"/>
          <w:sz w:val="26"/>
          <w:szCs w:val="26"/>
        </w:rPr>
        <w:t xml:space="preserve">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 w:rsidRPr="00A474B0" w:rsidR="00A474B0">
        <w:rPr>
          <w:rFonts w:ascii="Times New Roman" w:hAnsi="Times New Roman"/>
          <w:sz w:val="26"/>
          <w:szCs w:val="26"/>
        </w:rPr>
        <w:t xml:space="preserve">; копией письма  в Министерство здравоохранения Республики Крым от </w:t>
      </w:r>
      <w:r w:rsidRPr="00A943FA" w:rsidR="00A943FA">
        <w:rPr>
          <w:rFonts w:ascii="Times New Roman" w:hAnsi="Times New Roman"/>
          <w:sz w:val="26"/>
          <w:szCs w:val="26"/>
        </w:rPr>
        <w:t>***</w:t>
      </w:r>
      <w:r w:rsidRPr="00A474B0" w:rsidR="00A474B0">
        <w:rPr>
          <w:rFonts w:ascii="Times New Roman" w:hAnsi="Times New Roman"/>
          <w:sz w:val="26"/>
          <w:szCs w:val="26"/>
        </w:rPr>
        <w:t xml:space="preserve">; </w:t>
      </w:r>
      <w:r w:rsidR="00A474B0">
        <w:rPr>
          <w:rFonts w:ascii="Times New Roman" w:hAnsi="Times New Roman"/>
          <w:sz w:val="26"/>
          <w:szCs w:val="26"/>
        </w:rPr>
        <w:t>документами</w:t>
      </w:r>
      <w:r w:rsidR="00A474B0">
        <w:rPr>
          <w:rFonts w:ascii="Times New Roman" w:hAnsi="Times New Roman"/>
          <w:sz w:val="26"/>
          <w:szCs w:val="26"/>
        </w:rPr>
        <w:t xml:space="preserve"> предоставленными в суд </w:t>
      </w:r>
      <w:r w:rsidR="00A474B0">
        <w:rPr>
          <w:rFonts w:ascii="Times New Roman" w:hAnsi="Times New Roman"/>
          <w:sz w:val="26"/>
          <w:szCs w:val="26"/>
        </w:rPr>
        <w:fldChar w:fldCharType="begin"/>
      </w:r>
      <w:r w:rsidR="00A474B0">
        <w:rPr>
          <w:rFonts w:ascii="Times New Roman" w:hAnsi="Times New Roman"/>
          <w:sz w:val="26"/>
          <w:szCs w:val="26"/>
        </w:rPr>
        <w:instrText xml:space="preserve"> LINK Word.Document.12 "F:\\save\\38наша\\Мария\\04.09\\5-38-274 Бойченко И.Н. ст. 20.7 ч.1 предупреждение  (4.1.1).docx" "OLE_LINK2" \a \r </w:instrText>
      </w:r>
      <w:r w:rsidR="00A474B0">
        <w:rPr>
          <w:rFonts w:ascii="Times New Roman" w:hAnsi="Times New Roman"/>
          <w:sz w:val="26"/>
          <w:szCs w:val="26"/>
        </w:rPr>
        <w:fldChar w:fldCharType="separate"/>
      </w:r>
      <w:r w:rsidRPr="0029647B" w:rsidR="00A474B0">
        <w:rPr>
          <w:rFonts w:ascii="Times New Roman" w:hAnsi="Times New Roman"/>
          <w:sz w:val="26"/>
          <w:szCs w:val="26"/>
        </w:rPr>
        <w:t>Бойченко И.Н</w:t>
      </w:r>
      <w:r w:rsidR="00A474B0">
        <w:rPr>
          <w:rFonts w:ascii="Times New Roman" w:hAnsi="Times New Roman"/>
          <w:sz w:val="26"/>
          <w:szCs w:val="26"/>
        </w:rPr>
        <w:t xml:space="preserve">., </w:t>
      </w:r>
      <w:r w:rsidR="00A474B0">
        <w:rPr>
          <w:rFonts w:ascii="Times New Roman" w:hAnsi="Times New Roman"/>
          <w:sz w:val="26"/>
          <w:szCs w:val="26"/>
        </w:rPr>
        <w:fldChar w:fldCharType="end"/>
      </w:r>
      <w:r w:rsidR="00A474B0">
        <w:rPr>
          <w:rFonts w:ascii="Times New Roman" w:hAnsi="Times New Roman"/>
          <w:sz w:val="26"/>
          <w:szCs w:val="26"/>
        </w:rPr>
        <w:t xml:space="preserve">в ходе рассмотрения дела в суде, </w:t>
      </w:r>
      <w:r w:rsidRPr="00B00C38" w:rsidR="000B19D2">
        <w:rPr>
          <w:rFonts w:ascii="Times New Roman" w:hAnsi="Times New Roman"/>
          <w:sz w:val="26"/>
          <w:szCs w:val="26"/>
        </w:rPr>
        <w:t>и другими материалами дела</w:t>
      </w:r>
      <w:r w:rsidRPr="00B00C38" w:rsidR="00151EF1">
        <w:rPr>
          <w:rFonts w:ascii="Times New Roman" w:hAnsi="Times New Roman"/>
          <w:sz w:val="26"/>
          <w:szCs w:val="26"/>
        </w:rPr>
        <w:t>.</w:t>
      </w:r>
    </w:p>
    <w:p w:rsidR="00CA6E98" w:rsidRPr="00B00C38" w:rsidP="00CA6E98">
      <w:pPr>
        <w:pStyle w:val="NoSpacing"/>
        <w:ind w:firstLine="567"/>
        <w:jc w:val="both"/>
        <w:rPr>
          <w:sz w:val="26"/>
          <w:szCs w:val="26"/>
        </w:rPr>
      </w:pPr>
      <w:r w:rsidRPr="00B00C38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474B0" w:rsidP="00A474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727E">
        <w:rPr>
          <w:rFonts w:ascii="Times New Roman" w:hAnsi="Times New Roman"/>
          <w:sz w:val="26"/>
          <w:szCs w:val="26"/>
        </w:rPr>
        <w:t>Суд, исследовав письменные материалы дела, оценив представленные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727E">
        <w:rPr>
          <w:rFonts w:ascii="Times New Roman" w:hAnsi="Times New Roman"/>
          <w:sz w:val="26"/>
          <w:szCs w:val="26"/>
        </w:rPr>
        <w:t>доказательства в их совокупности, приходит к выводу о том, что факт совершения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727E">
        <w:rPr>
          <w:rFonts w:ascii="Times New Roman" w:hAnsi="Times New Roman"/>
          <w:sz w:val="26"/>
          <w:szCs w:val="26"/>
        </w:rPr>
        <w:t>Бойченко И.Н.  правонарушения, предусмотренного ч. 1 ст. 20.7 Кодекса РФ 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727E">
        <w:rPr>
          <w:rFonts w:ascii="Times New Roman" w:hAnsi="Times New Roman"/>
          <w:sz w:val="26"/>
          <w:szCs w:val="26"/>
        </w:rPr>
        <w:t>административных правонарушениях, и е</w:t>
      </w:r>
      <w:r>
        <w:rPr>
          <w:rFonts w:ascii="Times New Roman" w:hAnsi="Times New Roman"/>
          <w:sz w:val="26"/>
          <w:szCs w:val="26"/>
        </w:rPr>
        <w:t>го</w:t>
      </w:r>
      <w:r w:rsidRPr="00D1727E">
        <w:rPr>
          <w:rFonts w:ascii="Times New Roman" w:hAnsi="Times New Roman"/>
          <w:sz w:val="26"/>
          <w:szCs w:val="26"/>
        </w:rPr>
        <w:t xml:space="preserve"> вина нашли свое подтверждение в ходе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727E">
        <w:rPr>
          <w:rFonts w:ascii="Times New Roman" w:hAnsi="Times New Roman"/>
          <w:sz w:val="26"/>
          <w:szCs w:val="26"/>
        </w:rPr>
        <w:t xml:space="preserve">судебного разбирательства, </w:t>
      </w:r>
    </w:p>
    <w:p w:rsidR="009175F7" w:rsidRPr="009175F7" w:rsidP="009175F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75F7">
        <w:rPr>
          <w:rFonts w:ascii="Times New Roman" w:hAnsi="Times New Roman"/>
          <w:color w:val="000000" w:themeColor="text1"/>
          <w:sz w:val="26"/>
          <w:szCs w:val="26"/>
        </w:rPr>
        <w:t>Исследовав и оценив представленные доказательства в соответствии с правилами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175F7">
        <w:rPr>
          <w:rFonts w:ascii="Times New Roman" w:hAnsi="Times New Roman"/>
          <w:color w:val="000000" w:themeColor="text1"/>
          <w:sz w:val="26"/>
          <w:szCs w:val="26"/>
        </w:rPr>
        <w:t>ст.26.11 Кодекса РФ об административных правонарушениях, мировой судья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175F7">
        <w:rPr>
          <w:rFonts w:ascii="Times New Roman" w:hAnsi="Times New Roman"/>
          <w:color w:val="000000" w:themeColor="text1"/>
          <w:sz w:val="26"/>
          <w:szCs w:val="26"/>
        </w:rPr>
        <w:t xml:space="preserve">находит их относимыми, допустимыми, а в совокупности достаточными </w:t>
      </w:r>
      <w:r w:rsidRPr="009175F7">
        <w:rPr>
          <w:rFonts w:ascii="Times New Roman" w:hAnsi="Times New Roman"/>
          <w:color w:val="000000" w:themeColor="text1"/>
          <w:sz w:val="26"/>
          <w:szCs w:val="26"/>
        </w:rPr>
        <w:t>для</w:t>
      </w:r>
    </w:p>
    <w:p w:rsidR="009175F7" w:rsidRPr="009175F7" w:rsidP="009175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75F7">
        <w:rPr>
          <w:rFonts w:ascii="Times New Roman" w:hAnsi="Times New Roman"/>
          <w:color w:val="000000" w:themeColor="text1"/>
          <w:sz w:val="26"/>
          <w:szCs w:val="26"/>
        </w:rPr>
        <w:t>разрешения настоящего дела. Все доказательства, достоверность которых не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175F7">
        <w:rPr>
          <w:rFonts w:ascii="Times New Roman" w:hAnsi="Times New Roman"/>
          <w:color w:val="000000" w:themeColor="text1"/>
          <w:sz w:val="26"/>
          <w:szCs w:val="26"/>
        </w:rPr>
        <w:t>вызывает сомнений, последовательны, непротиворечивы и полностью согласуются</w:t>
      </w:r>
    </w:p>
    <w:p w:rsidR="009175F7" w:rsidP="009175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75F7">
        <w:rPr>
          <w:rFonts w:ascii="Times New Roman" w:hAnsi="Times New Roman"/>
          <w:color w:val="000000" w:themeColor="text1"/>
          <w:sz w:val="26"/>
          <w:szCs w:val="26"/>
        </w:rPr>
        <w:t>между собой, а потому могут быть положены в основу постановления.</w:t>
      </w:r>
    </w:p>
    <w:p w:rsidR="009175F7" w:rsidRPr="00B00C38" w:rsidP="009175F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75F7">
        <w:rPr>
          <w:rFonts w:ascii="Times New Roman" w:hAnsi="Times New Roman"/>
          <w:color w:val="000000" w:themeColor="text1"/>
          <w:sz w:val="26"/>
          <w:szCs w:val="26"/>
        </w:rPr>
        <w:t>С учетом приведенных норм и из вышеприведенных доказательств суд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175F7">
        <w:rPr>
          <w:rFonts w:ascii="Times New Roman" w:hAnsi="Times New Roman"/>
          <w:color w:val="000000" w:themeColor="text1"/>
          <w:sz w:val="26"/>
          <w:szCs w:val="26"/>
        </w:rPr>
        <w:t>устанавливает наличие события административного правонарушения, а также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175F7">
        <w:rPr>
          <w:rFonts w:ascii="Times New Roman" w:hAnsi="Times New Roman"/>
          <w:color w:val="000000" w:themeColor="text1"/>
          <w:sz w:val="26"/>
          <w:szCs w:val="26"/>
        </w:rPr>
        <w:t>виновность лица, привлекаемого к административной ответственности.</w:t>
      </w:r>
    </w:p>
    <w:p w:rsidR="009175F7" w:rsidP="009251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175F7" w:rsidP="009175F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75F7">
        <w:rPr>
          <w:rFonts w:ascii="Times New Roman" w:hAnsi="Times New Roman"/>
          <w:sz w:val="26"/>
          <w:szCs w:val="26"/>
        </w:rPr>
        <w:t>В соответствии с ч. 1 ст. 20.7 КоАП РФ невыполнение установленных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>федеральными законами и иными нормативными правовыми актами 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>Федерации специальных условий (правил) эксплуатации технических систем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>управления гражданской обороны и объектов гражданской обороны,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>использования и содержания систем оповещения, средств индивидуальной защиты,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>другой специальной техники и имущества гражданской обороны – влечет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 xml:space="preserve">наложение административного штрафа на должностных лиц в размере от </w:t>
      </w:r>
      <w:r w:rsidRPr="002778B2" w:rsidR="002778B2">
        <w:rPr>
          <w:rFonts w:ascii="Times New Roman" w:hAnsi="Times New Roman"/>
          <w:sz w:val="26"/>
          <w:szCs w:val="26"/>
        </w:rPr>
        <w:t>пяти тысяч</w:t>
      </w:r>
      <w:r w:rsidRPr="002778B2" w:rsidR="002778B2">
        <w:rPr>
          <w:rFonts w:ascii="Times New Roman" w:hAnsi="Times New Roman"/>
          <w:sz w:val="26"/>
          <w:szCs w:val="26"/>
        </w:rPr>
        <w:t xml:space="preserve"> до десяти тысяч рублей</w:t>
      </w:r>
      <w:r w:rsidRPr="009175F7">
        <w:rPr>
          <w:rFonts w:ascii="Times New Roman" w:hAnsi="Times New Roman"/>
          <w:sz w:val="26"/>
          <w:szCs w:val="26"/>
        </w:rPr>
        <w:t xml:space="preserve">; на юридических лиц – </w:t>
      </w:r>
      <w:r w:rsidRPr="002778B2" w:rsidR="002778B2">
        <w:rPr>
          <w:rFonts w:ascii="Times New Roman" w:hAnsi="Times New Roman"/>
          <w:sz w:val="26"/>
          <w:szCs w:val="26"/>
        </w:rPr>
        <w:t>от пятидесяти тысяч до ста тысяч рублей</w:t>
      </w:r>
      <w:r w:rsidRPr="009175F7">
        <w:rPr>
          <w:rFonts w:ascii="Times New Roman" w:hAnsi="Times New Roman"/>
          <w:sz w:val="26"/>
          <w:szCs w:val="26"/>
        </w:rPr>
        <w:t>.</w:t>
      </w:r>
    </w:p>
    <w:p w:rsidR="00DA7EBF" w:rsidRPr="009175F7" w:rsidP="00DA7E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75F7">
        <w:rPr>
          <w:rFonts w:ascii="Times New Roman" w:hAnsi="Times New Roman"/>
          <w:sz w:val="26"/>
          <w:szCs w:val="26"/>
        </w:rPr>
        <w:t>Согласно статье 1 Федерального закона от 12.02.1998  №28-ФЗ «О гражданской обороне»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 xml:space="preserve">(далее - Федеральный закон от 12.02.1998  №28-ФЗ) гражданская оборона </w:t>
      </w:r>
      <w:r>
        <w:rPr>
          <w:rFonts w:ascii="Times New Roman" w:hAnsi="Times New Roman"/>
          <w:sz w:val="26"/>
          <w:szCs w:val="26"/>
        </w:rPr>
        <w:t>–</w:t>
      </w:r>
      <w:r w:rsidRPr="009175F7">
        <w:rPr>
          <w:rFonts w:ascii="Times New Roman" w:hAnsi="Times New Roman"/>
          <w:sz w:val="26"/>
          <w:szCs w:val="26"/>
        </w:rPr>
        <w:t xml:space="preserve"> система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>мероприятий по подготовке к защите и по защите населения, материальных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>культурных ценностей на адрес от опасностей, возникающих при военных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>конфликтах или вследствие этих конфликтов, а также при чрезвычайных ситуациях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>природного и техногенного характера.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 xml:space="preserve">К основным задачам в области гражданской </w:t>
      </w:r>
      <w:r w:rsidRPr="009175F7">
        <w:rPr>
          <w:rFonts w:ascii="Times New Roman" w:hAnsi="Times New Roman"/>
          <w:sz w:val="26"/>
          <w:szCs w:val="26"/>
        </w:rPr>
        <w:t>обороны</w:t>
      </w:r>
      <w:r w:rsidRPr="009175F7">
        <w:rPr>
          <w:rFonts w:ascii="Times New Roman" w:hAnsi="Times New Roman"/>
          <w:sz w:val="26"/>
          <w:szCs w:val="26"/>
        </w:rPr>
        <w:t xml:space="preserve"> в том числе относится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>предоставление населению средств индивидуальной и коллективной защиты (ст.2.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5F7">
        <w:rPr>
          <w:rFonts w:ascii="Times New Roman" w:hAnsi="Times New Roman"/>
          <w:sz w:val="26"/>
          <w:szCs w:val="26"/>
        </w:rPr>
        <w:t>Федерального закона от 12.02.1998  №28-ФЗ)</w:t>
      </w:r>
      <w:r>
        <w:rPr>
          <w:rFonts w:ascii="Times New Roman" w:hAnsi="Times New Roman"/>
          <w:sz w:val="26"/>
          <w:szCs w:val="26"/>
        </w:rPr>
        <w:t>.</w:t>
      </w:r>
    </w:p>
    <w:p w:rsidR="009175F7" w:rsidP="00DA7E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7EBF">
        <w:rPr>
          <w:rFonts w:ascii="Times New Roman" w:hAnsi="Times New Roman"/>
          <w:sz w:val="26"/>
          <w:szCs w:val="26"/>
        </w:rPr>
        <w:t>Согласно части 2 статьи 8 Фед</w:t>
      </w:r>
      <w:r w:rsidR="00A474B0">
        <w:rPr>
          <w:rFonts w:ascii="Times New Roman" w:hAnsi="Times New Roman"/>
          <w:sz w:val="26"/>
          <w:szCs w:val="26"/>
        </w:rPr>
        <w:t xml:space="preserve">ерального закона от 12.02.1998 </w:t>
      </w:r>
      <w:r w:rsidRPr="00DA7EBF">
        <w:rPr>
          <w:rFonts w:ascii="Times New Roman" w:hAnsi="Times New Roman"/>
          <w:sz w:val="26"/>
          <w:szCs w:val="26"/>
        </w:rPr>
        <w:t>№28-ФЗ «О гражданской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обороне» органы местного самоуправления самостоятельно в пределах границ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муниципальных образований: проводят мероприятия по гражданской обороне,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разрабатывают и реализовывают планы гражданской обороны и защиты населения;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 xml:space="preserve">проводят подготовку населения в области гражданской обороны; </w:t>
      </w:r>
      <w:r w:rsidRPr="00DA7EBF">
        <w:rPr>
          <w:rFonts w:ascii="Times New Roman" w:hAnsi="Times New Roman"/>
          <w:sz w:val="26"/>
          <w:szCs w:val="26"/>
        </w:rPr>
        <w:t>создают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поддерживают в состоянии постоянной готовности к использованию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муниципальные системы оповещения населения об опасностях, возникающих при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военных конфликтах или вследствие этих конфликтов, а также при чрезвычайных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ситуациях природного и техногенного характера, защитные сооружения и другие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объекты гражданской обороны; проводят мероприятия по подготовке к эвакуации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населения, материальных и культурных ценностей в безопасные районы;</w:t>
      </w:r>
      <w:r w:rsidRPr="00DA7EBF"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проводят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первоочередные мероприятия по поддержанию устойчивого функционирования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организаций в военное время; создают и содержат в целях гражданской обороны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запасы продовольствия, медицинских средств индивидуальной защиты и иных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средств; обеспечивают своевременное оповещение населения, в том числе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экстренное оповещение населения, об опасностях, возникающих при военных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конфликтах или вследствие этих конфликтов, а также при чрезвычайных ситуациях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природного и техногенного характера;</w:t>
      </w:r>
      <w:r w:rsidRPr="00DA7EBF">
        <w:rPr>
          <w:rFonts w:ascii="Times New Roman" w:hAnsi="Times New Roman"/>
          <w:sz w:val="26"/>
          <w:szCs w:val="26"/>
        </w:rPr>
        <w:t xml:space="preserve"> в пределах своих полномочий создают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поддерживают в состоянии готовности силы и средства гражданской обороны,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необходимые для решения вопросов местного значения; определяют перечень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организаций, обеспечивающих выполнение мероприятий местного уровня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гражданской обороне.</w:t>
      </w:r>
    </w:p>
    <w:p w:rsidR="00DA7EBF" w:rsidP="00DA7E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7EBF">
        <w:rPr>
          <w:rFonts w:ascii="Times New Roman" w:hAnsi="Times New Roman"/>
          <w:sz w:val="26"/>
          <w:szCs w:val="26"/>
        </w:rPr>
        <w:t>Пунктом 8 Положения о гражданской обороне в Российской Федерации,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 xml:space="preserve">утвержденного Постановлением Правительства Российской Федерации от </w:t>
      </w:r>
      <w:r>
        <w:rPr>
          <w:rFonts w:ascii="Times New Roman" w:hAnsi="Times New Roman"/>
          <w:sz w:val="26"/>
          <w:szCs w:val="26"/>
        </w:rPr>
        <w:t xml:space="preserve">26.11.2007  </w:t>
      </w:r>
      <w:r w:rsidRPr="00DA7EBF">
        <w:rPr>
          <w:rFonts w:ascii="Times New Roman" w:hAnsi="Times New Roman"/>
          <w:sz w:val="26"/>
          <w:szCs w:val="26"/>
        </w:rPr>
        <w:t>№804, определены основные мероприятия по гражданской обороне,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осуществляемые в целях решения задачи, связанной с оповещением населения 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опасностях, возникающих при военных конфликтах или вследствие этих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конфликтов, а также при чрезвычайных ситуациях природного и техногенного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EBF">
        <w:rPr>
          <w:rFonts w:ascii="Times New Roman" w:hAnsi="Times New Roman"/>
          <w:sz w:val="26"/>
          <w:szCs w:val="26"/>
        </w:rPr>
        <w:t>характера.</w:t>
      </w:r>
    </w:p>
    <w:p w:rsidR="00085B09" w:rsidP="00085B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Пунктом 16.4 Приказа МЧС России от 14.11.2008 № 687 «Об утверждении Положения об организации и ведении гражданской обороны в муниципальных образованиях и организациях» определены  основные </w:t>
      </w:r>
      <w:r w:rsidR="00746D04">
        <w:rPr>
          <w:rFonts w:ascii="Times New Roman" w:hAnsi="Times New Roman"/>
          <w:sz w:val="26"/>
          <w:szCs w:val="26"/>
        </w:rPr>
        <w:t>организации в целях решения задач в области гражданской обороны, п</w:t>
      </w:r>
      <w:r w:rsidRPr="00085B09">
        <w:rPr>
          <w:rFonts w:ascii="Times New Roman" w:hAnsi="Times New Roman"/>
          <w:sz w:val="26"/>
          <w:szCs w:val="26"/>
        </w:rPr>
        <w:t>о предоставлению населению средств индивидуальной и коллективной защиты: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</w:t>
      </w:r>
      <w:r w:rsidRPr="00085B09">
        <w:rPr>
          <w:rFonts w:ascii="Times New Roman" w:hAnsi="Times New Roman"/>
          <w:sz w:val="26"/>
          <w:szCs w:val="26"/>
        </w:rPr>
        <w:t xml:space="preserve"> </w:t>
      </w:r>
      <w:r w:rsidRPr="00085B09">
        <w:rPr>
          <w:rFonts w:ascii="Times New Roman" w:hAnsi="Times New Roman"/>
          <w:sz w:val="26"/>
          <w:szCs w:val="26"/>
        </w:rPr>
        <w:t>ведении организаций;</w:t>
      </w:r>
      <w:r w:rsidR="00746D04">
        <w:rPr>
          <w:rFonts w:ascii="Times New Roman" w:hAnsi="Times New Roman"/>
          <w:sz w:val="26"/>
          <w:szCs w:val="26"/>
        </w:rPr>
        <w:t xml:space="preserve"> </w:t>
      </w:r>
      <w:r w:rsidRPr="00085B09">
        <w:rPr>
          <w:rFonts w:ascii="Times New Roman" w:hAnsi="Times New Roman"/>
          <w:sz w:val="26"/>
          <w:szCs w:val="26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 строительство защитных сооружений гражданской обо</w:t>
      </w:r>
      <w:r w:rsidR="00746D04">
        <w:rPr>
          <w:rFonts w:ascii="Times New Roman" w:hAnsi="Times New Roman"/>
          <w:sz w:val="26"/>
          <w:szCs w:val="26"/>
        </w:rPr>
        <w:t xml:space="preserve">роны для работников организаций; </w:t>
      </w:r>
      <w:r w:rsidRPr="00085B09">
        <w:rPr>
          <w:rFonts w:ascii="Times New Roman" w:hAnsi="Times New Roman"/>
          <w:sz w:val="26"/>
          <w:szCs w:val="26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  <w:r w:rsidR="00746D04">
        <w:rPr>
          <w:rFonts w:ascii="Times New Roman" w:hAnsi="Times New Roman"/>
          <w:sz w:val="26"/>
          <w:szCs w:val="26"/>
        </w:rPr>
        <w:t xml:space="preserve"> </w:t>
      </w:r>
      <w:r w:rsidRPr="00085B09">
        <w:rPr>
          <w:rFonts w:ascii="Times New Roman" w:hAnsi="Times New Roman"/>
          <w:sz w:val="26"/>
          <w:szCs w:val="26"/>
        </w:rPr>
        <w:t>разработка планов выдачи и распределения средств индивидуальной защиты работникам организаций в установленные сроки</w:t>
      </w:r>
      <w:r w:rsidR="00746D04">
        <w:rPr>
          <w:rFonts w:ascii="Times New Roman" w:hAnsi="Times New Roman"/>
          <w:sz w:val="26"/>
          <w:szCs w:val="26"/>
        </w:rPr>
        <w:t>.</w:t>
      </w:r>
    </w:p>
    <w:p w:rsidR="00746D04" w:rsidP="00085B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Пунктом 3.6 Приказа МЧС России от 15.12.2002 № 583 «Об утверждении и ведении в действие Правил эксплуатации защитных сооружений гражданской обороны» в ЗС ГО должна быть следующая документация: журнал оценки технического состояния ЗС ГО, сигналы оповещения гражданской обороны, журнал регистрации демонтажа, ремонта и замены оборудования.</w:t>
      </w:r>
    </w:p>
    <w:p w:rsidR="00DE4453" w:rsidRPr="00DE4453" w:rsidP="00DE44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4453">
        <w:rPr>
          <w:rFonts w:ascii="Times New Roman" w:hAnsi="Times New Roman"/>
          <w:sz w:val="26"/>
          <w:szCs w:val="26"/>
        </w:rPr>
        <w:t>В силу статьи 2.4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4453">
        <w:rPr>
          <w:rFonts w:ascii="Times New Roman" w:hAnsi="Times New Roman"/>
          <w:sz w:val="26"/>
          <w:szCs w:val="26"/>
        </w:rPr>
        <w:t>правонарушениях административной ответственности подлежит должностное лицо</w:t>
      </w:r>
    </w:p>
    <w:p w:rsidR="00DE4453" w:rsidP="00DE44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4453">
        <w:rPr>
          <w:rFonts w:ascii="Times New Roman" w:hAnsi="Times New Roman"/>
          <w:sz w:val="26"/>
          <w:szCs w:val="26"/>
        </w:rPr>
        <w:t>в случае совершения им административного правонарушения в связи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4453">
        <w:rPr>
          <w:rFonts w:ascii="Times New Roman" w:hAnsi="Times New Roman"/>
          <w:sz w:val="26"/>
          <w:szCs w:val="26"/>
        </w:rPr>
        <w:t>неисполнением либо ненадлежащим исполнением своих служебных обязанностей.</w:t>
      </w:r>
    </w:p>
    <w:p w:rsidR="00DE4453" w:rsidP="00DE44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Согласно приказа</w:t>
      </w:r>
      <w:r>
        <w:rPr>
          <w:rFonts w:ascii="Times New Roman" w:hAnsi="Times New Roman"/>
          <w:sz w:val="26"/>
          <w:szCs w:val="26"/>
        </w:rPr>
        <w:t xml:space="preserve"> №</w:t>
      </w:r>
      <w:r w:rsidR="000F07B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 переводе работника на другую работу Бойченко И.Н. переведён на должность </w:t>
      </w:r>
      <w:r w:rsidR="000F07B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EA2FBB" w:rsidP="00EA2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2FBB">
        <w:rPr>
          <w:rFonts w:ascii="Times New Roman" w:hAnsi="Times New Roman"/>
          <w:sz w:val="26"/>
          <w:szCs w:val="26"/>
        </w:rPr>
        <w:t>Доводы Бойченко И.Н. о недостаточности финансирования для проведения мероприятий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2FBB">
        <w:rPr>
          <w:rFonts w:ascii="Times New Roman" w:hAnsi="Times New Roman"/>
          <w:sz w:val="26"/>
          <w:szCs w:val="26"/>
        </w:rPr>
        <w:t>ГО мировой судья отклоняет, поскольку отсутствие финансирования на мероприятия по ГО не может являться основанием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2FBB">
        <w:rPr>
          <w:rFonts w:ascii="Times New Roman" w:hAnsi="Times New Roman"/>
          <w:sz w:val="26"/>
          <w:szCs w:val="26"/>
        </w:rPr>
        <w:t>освобождения его от этих обязанностей, возложенных на него законом, и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2FBB">
        <w:rPr>
          <w:rFonts w:ascii="Times New Roman" w:hAnsi="Times New Roman"/>
          <w:sz w:val="26"/>
          <w:szCs w:val="26"/>
        </w:rPr>
        <w:t>является основанием для освобождения от административной ответственности.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95F63" w:rsidRPr="00A95F63" w:rsidP="00A95F6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5F63">
        <w:rPr>
          <w:rFonts w:ascii="Times New Roman" w:hAnsi="Times New Roman"/>
          <w:sz w:val="26"/>
          <w:szCs w:val="26"/>
        </w:rPr>
        <w:t>Мировой судья не принимает довод лица, привлекаемого к ответственности, о</w:t>
      </w:r>
    </w:p>
    <w:p w:rsidR="00A474B0" w:rsidP="00521F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5F63">
        <w:rPr>
          <w:rFonts w:ascii="Times New Roman" w:hAnsi="Times New Roman"/>
          <w:sz w:val="26"/>
          <w:szCs w:val="26"/>
        </w:rPr>
        <w:t>принятии</w:t>
      </w:r>
      <w:r w:rsidRPr="00A95F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им </w:t>
      </w:r>
      <w:r w:rsidRPr="00A95F63">
        <w:rPr>
          <w:rFonts w:ascii="Times New Roman" w:hAnsi="Times New Roman"/>
          <w:sz w:val="26"/>
          <w:szCs w:val="26"/>
        </w:rPr>
        <w:t xml:space="preserve"> исчерпывающих мер, Бойченко И.Н. представлено суду лишь </w:t>
      </w:r>
      <w:r>
        <w:rPr>
          <w:rFonts w:ascii="Times New Roman" w:hAnsi="Times New Roman"/>
          <w:sz w:val="26"/>
          <w:szCs w:val="26"/>
        </w:rPr>
        <w:t>два письма</w:t>
      </w:r>
      <w:r w:rsidRPr="00A95F63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5F63">
        <w:rPr>
          <w:rFonts w:ascii="Times New Roman" w:hAnsi="Times New Roman"/>
          <w:sz w:val="26"/>
          <w:szCs w:val="26"/>
        </w:rPr>
        <w:t xml:space="preserve">Министерство </w:t>
      </w:r>
      <w:r>
        <w:rPr>
          <w:rFonts w:ascii="Times New Roman" w:hAnsi="Times New Roman"/>
          <w:sz w:val="26"/>
          <w:szCs w:val="26"/>
        </w:rPr>
        <w:t xml:space="preserve">здравоохранения </w:t>
      </w:r>
      <w:r>
        <w:rPr>
          <w:rFonts w:ascii="Times New Roman" w:hAnsi="Times New Roman"/>
          <w:sz w:val="26"/>
          <w:szCs w:val="26"/>
        </w:rPr>
        <w:t>РК</w:t>
      </w:r>
      <w:r w:rsidRPr="00A95F63">
        <w:rPr>
          <w:rFonts w:ascii="Times New Roman" w:hAnsi="Times New Roman"/>
          <w:sz w:val="26"/>
          <w:szCs w:val="26"/>
        </w:rPr>
        <w:t xml:space="preserve"> о выделении дополнительно</w:t>
      </w:r>
      <w:r>
        <w:rPr>
          <w:rFonts w:ascii="Times New Roman" w:hAnsi="Times New Roman"/>
          <w:sz w:val="26"/>
          <w:szCs w:val="26"/>
        </w:rPr>
        <w:t xml:space="preserve">го финансирования </w:t>
      </w:r>
      <w:r w:rsidRPr="00A95F63">
        <w:rPr>
          <w:rFonts w:ascii="Times New Roman" w:hAnsi="Times New Roman"/>
          <w:sz w:val="26"/>
          <w:szCs w:val="26"/>
        </w:rPr>
        <w:t xml:space="preserve">и приложений к нему, из которого следует, что Бойченко И.Н. </w:t>
      </w:r>
      <w:r>
        <w:rPr>
          <w:rFonts w:ascii="Times New Roman" w:hAnsi="Times New Roman"/>
          <w:sz w:val="26"/>
          <w:szCs w:val="26"/>
        </w:rPr>
        <w:t xml:space="preserve"> ходатайствовал</w:t>
      </w:r>
      <w:r w:rsidRPr="00A95F63">
        <w:rPr>
          <w:rFonts w:ascii="Times New Roman" w:hAnsi="Times New Roman"/>
          <w:sz w:val="26"/>
          <w:szCs w:val="26"/>
        </w:rPr>
        <w:t xml:space="preserve"> о предоставлении </w:t>
      </w:r>
      <w:r w:rsidRPr="00EC625A">
        <w:rPr>
          <w:rFonts w:ascii="Times New Roman" w:hAnsi="Times New Roman"/>
          <w:sz w:val="26"/>
          <w:szCs w:val="26"/>
        </w:rPr>
        <w:t xml:space="preserve">финансирования </w:t>
      </w:r>
      <w:r w:rsidRPr="00EC625A" w:rsidR="00384445">
        <w:rPr>
          <w:rFonts w:ascii="Times New Roman" w:hAnsi="Times New Roman"/>
          <w:sz w:val="26"/>
          <w:szCs w:val="26"/>
        </w:rPr>
        <w:t xml:space="preserve">для </w:t>
      </w:r>
      <w:r w:rsidRPr="00EC625A">
        <w:rPr>
          <w:rFonts w:ascii="Times New Roman" w:hAnsi="Times New Roman"/>
          <w:sz w:val="26"/>
          <w:szCs w:val="26"/>
        </w:rPr>
        <w:t>исполнения  обязател</w:t>
      </w:r>
      <w:r w:rsidRPr="00EC625A" w:rsidR="00384445">
        <w:rPr>
          <w:rFonts w:ascii="Times New Roman" w:hAnsi="Times New Roman"/>
          <w:sz w:val="26"/>
          <w:szCs w:val="26"/>
        </w:rPr>
        <w:t>ьств муниципального образования</w:t>
      </w:r>
      <w:r w:rsidRPr="00EC625A">
        <w:rPr>
          <w:rFonts w:ascii="Times New Roman" w:hAnsi="Times New Roman"/>
          <w:sz w:val="26"/>
          <w:szCs w:val="26"/>
        </w:rPr>
        <w:t>.</w:t>
      </w:r>
    </w:p>
    <w:p w:rsidR="00A95F63" w:rsidRPr="00294619" w:rsidP="002946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4619">
        <w:rPr>
          <w:rFonts w:ascii="Times New Roman" w:hAnsi="Times New Roman"/>
          <w:sz w:val="26"/>
          <w:szCs w:val="26"/>
        </w:rPr>
        <w:t>Доказательства невозможности соблюдения должностным лицом требований</w:t>
      </w:r>
      <w:r w:rsidRPr="00294619" w:rsidR="00521F6D">
        <w:rPr>
          <w:rFonts w:ascii="Times New Roman" w:hAnsi="Times New Roman"/>
          <w:sz w:val="26"/>
          <w:szCs w:val="26"/>
        </w:rPr>
        <w:t xml:space="preserve"> </w:t>
      </w:r>
      <w:r w:rsidRPr="00294619">
        <w:rPr>
          <w:rFonts w:ascii="Times New Roman" w:hAnsi="Times New Roman"/>
          <w:sz w:val="26"/>
          <w:szCs w:val="26"/>
        </w:rPr>
        <w:t>законодательства в силу чрезвычайных событий и обстоятельств, которые оно не</w:t>
      </w:r>
      <w:r w:rsidRPr="00294619" w:rsidR="00521F6D">
        <w:rPr>
          <w:rFonts w:ascii="Times New Roman" w:hAnsi="Times New Roman"/>
          <w:sz w:val="26"/>
          <w:szCs w:val="26"/>
        </w:rPr>
        <w:t xml:space="preserve"> </w:t>
      </w:r>
      <w:r w:rsidRPr="00294619">
        <w:rPr>
          <w:rFonts w:ascii="Times New Roman" w:hAnsi="Times New Roman"/>
          <w:sz w:val="26"/>
          <w:szCs w:val="26"/>
        </w:rPr>
        <w:t>могло предвидеть и предотвратить, равно как и доказательства принятия</w:t>
      </w:r>
      <w:r w:rsidRPr="00294619" w:rsidR="00521F6D">
        <w:rPr>
          <w:rFonts w:ascii="Times New Roman" w:hAnsi="Times New Roman"/>
          <w:sz w:val="26"/>
          <w:szCs w:val="26"/>
        </w:rPr>
        <w:t xml:space="preserve"> </w:t>
      </w:r>
      <w:r w:rsidRPr="00294619">
        <w:rPr>
          <w:rFonts w:ascii="Times New Roman" w:hAnsi="Times New Roman"/>
          <w:sz w:val="26"/>
          <w:szCs w:val="26"/>
        </w:rPr>
        <w:t>необходимых и своевременных мер, направленных на недопущение</w:t>
      </w:r>
      <w:r w:rsidRPr="00294619" w:rsidR="00521F6D">
        <w:rPr>
          <w:rFonts w:ascii="Times New Roman" w:hAnsi="Times New Roman"/>
          <w:sz w:val="26"/>
          <w:szCs w:val="26"/>
        </w:rPr>
        <w:t xml:space="preserve"> </w:t>
      </w:r>
      <w:r w:rsidRPr="00294619">
        <w:rPr>
          <w:rFonts w:ascii="Times New Roman" w:hAnsi="Times New Roman"/>
          <w:sz w:val="26"/>
          <w:szCs w:val="26"/>
        </w:rPr>
        <w:t>правонарушения при соблюдении той степени заботливости и осмотрительности,</w:t>
      </w:r>
      <w:r w:rsidRPr="00294619" w:rsidR="00521F6D">
        <w:rPr>
          <w:rFonts w:ascii="Times New Roman" w:hAnsi="Times New Roman"/>
          <w:sz w:val="26"/>
          <w:szCs w:val="26"/>
        </w:rPr>
        <w:t xml:space="preserve"> </w:t>
      </w:r>
      <w:r w:rsidRPr="00294619">
        <w:rPr>
          <w:rFonts w:ascii="Times New Roman" w:hAnsi="Times New Roman"/>
          <w:sz w:val="26"/>
          <w:szCs w:val="26"/>
        </w:rPr>
        <w:t>которая от него требовалась, в материалы дела не представлены.</w:t>
      </w:r>
    </w:p>
    <w:p w:rsidR="00A95F63" w:rsidP="002946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5F63">
        <w:rPr>
          <w:rFonts w:ascii="Times New Roman" w:hAnsi="Times New Roman"/>
          <w:sz w:val="26"/>
          <w:szCs w:val="26"/>
        </w:rPr>
        <w:t>Обстоятельств, предусмотренных ст. 24.5 КоАП РФ, исключающих производство</w:t>
      </w:r>
      <w:r w:rsidR="006378D9">
        <w:rPr>
          <w:rFonts w:ascii="Times New Roman" w:hAnsi="Times New Roman"/>
          <w:sz w:val="26"/>
          <w:szCs w:val="26"/>
        </w:rPr>
        <w:t xml:space="preserve"> </w:t>
      </w:r>
      <w:r w:rsidRPr="00A95F63">
        <w:rPr>
          <w:rFonts w:ascii="Times New Roman" w:hAnsi="Times New Roman"/>
          <w:sz w:val="26"/>
          <w:szCs w:val="26"/>
        </w:rPr>
        <w:t>по делу, судом не установлено.</w:t>
      </w:r>
    </w:p>
    <w:p w:rsidR="00925128" w:rsidRPr="00B00C38" w:rsidP="002946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64CA4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наличие смягчающих обстоятельств: признание вины, </w:t>
      </w:r>
      <w:r w:rsidRPr="00294619" w:rsidR="00294619">
        <w:rPr>
          <w:rFonts w:ascii="Times New Roman" w:hAnsi="Times New Roman"/>
          <w:sz w:val="26"/>
          <w:szCs w:val="26"/>
        </w:rPr>
        <w:t>инвалид</w:t>
      </w:r>
      <w:r w:rsidR="00294619">
        <w:rPr>
          <w:rFonts w:ascii="Times New Roman" w:hAnsi="Times New Roman"/>
          <w:sz w:val="26"/>
          <w:szCs w:val="26"/>
        </w:rPr>
        <w:t>ность</w:t>
      </w:r>
      <w:r w:rsidRPr="00294619" w:rsidR="00294619">
        <w:rPr>
          <w:rFonts w:ascii="Times New Roman" w:hAnsi="Times New Roman"/>
          <w:sz w:val="26"/>
          <w:szCs w:val="26"/>
        </w:rPr>
        <w:t xml:space="preserve"> второй группы</w:t>
      </w:r>
      <w:r w:rsidR="00294619">
        <w:rPr>
          <w:rFonts w:ascii="Times New Roman" w:hAnsi="Times New Roman"/>
          <w:sz w:val="26"/>
          <w:szCs w:val="26"/>
        </w:rPr>
        <w:t>,</w:t>
      </w:r>
      <w:r w:rsidRPr="00294619" w:rsidR="00294619">
        <w:rPr>
          <w:rFonts w:ascii="Times New Roman" w:hAnsi="Times New Roman"/>
          <w:sz w:val="26"/>
          <w:szCs w:val="26"/>
        </w:rPr>
        <w:t xml:space="preserve"> </w:t>
      </w:r>
      <w:r w:rsidRPr="00964CA4">
        <w:rPr>
          <w:rFonts w:ascii="Times New Roman" w:hAnsi="Times New Roman"/>
          <w:sz w:val="26"/>
          <w:szCs w:val="26"/>
        </w:rPr>
        <w:t xml:space="preserve">отсутствие обстоятельств отягчающих административную ответственность, считает необходимым назначить наказание </w:t>
      </w:r>
      <w:r w:rsidRPr="00294619" w:rsidR="00294619">
        <w:rPr>
          <w:rFonts w:ascii="Times New Roman" w:hAnsi="Times New Roman"/>
          <w:sz w:val="26"/>
          <w:szCs w:val="26"/>
        </w:rPr>
        <w:t xml:space="preserve">в виде </w:t>
      </w:r>
      <w:r w:rsidRPr="00294619" w:rsidR="00294619">
        <w:rPr>
          <w:rFonts w:ascii="Times New Roman" w:hAnsi="Times New Roman"/>
          <w:color w:val="000000" w:themeColor="text1"/>
          <w:sz w:val="26"/>
          <w:szCs w:val="26"/>
        </w:rPr>
        <w:t xml:space="preserve">минимального </w:t>
      </w:r>
      <w:r w:rsidRPr="00294619" w:rsidR="00294619">
        <w:rPr>
          <w:rFonts w:ascii="Times New Roman" w:hAnsi="Times New Roman"/>
          <w:sz w:val="26"/>
          <w:szCs w:val="26"/>
        </w:rPr>
        <w:t>административного</w:t>
      </w:r>
      <w:r w:rsidRPr="00294619" w:rsidR="00294619">
        <w:rPr>
          <w:rFonts w:ascii="Times New Roman" w:hAnsi="Times New Roman"/>
          <w:sz w:val="26"/>
          <w:szCs w:val="26"/>
        </w:rPr>
        <w:t xml:space="preserve"> штрафа</w:t>
      </w:r>
      <w:r w:rsidR="00294619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294619" w:rsidR="00294619">
        <w:rPr>
          <w:rFonts w:ascii="Times New Roman" w:hAnsi="Times New Roman"/>
          <w:color w:val="000000" w:themeColor="text1"/>
          <w:sz w:val="26"/>
          <w:szCs w:val="26"/>
        </w:rPr>
        <w:t xml:space="preserve">установленного санкцией ч. 1 ст. </w:t>
      </w:r>
      <w:r w:rsidR="00294619">
        <w:rPr>
          <w:rFonts w:ascii="Times New Roman" w:hAnsi="Times New Roman"/>
          <w:color w:val="000000" w:themeColor="text1"/>
          <w:sz w:val="26"/>
          <w:szCs w:val="26"/>
        </w:rPr>
        <w:t>20.7</w:t>
      </w:r>
      <w:r w:rsidRPr="00294619" w:rsidR="00294619">
        <w:rPr>
          <w:rFonts w:ascii="Times New Roman" w:hAnsi="Times New Roman"/>
          <w:color w:val="000000" w:themeColor="text1"/>
          <w:sz w:val="26"/>
          <w:szCs w:val="26"/>
        </w:rPr>
        <w:t xml:space="preserve"> КоАП РФ.</w:t>
      </w:r>
    </w:p>
    <w:p w:rsidR="00E363BC" w:rsidRPr="00B00C38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0C38">
        <w:rPr>
          <w:rFonts w:ascii="Times New Roman" w:hAnsi="Times New Roman"/>
          <w:sz w:val="26"/>
          <w:szCs w:val="26"/>
        </w:rPr>
        <w:t xml:space="preserve">Статья 4.1.1 КоАП РФ предусматривает, что </w:t>
      </w:r>
      <w:r w:rsidRPr="00B00C38" w:rsidR="00B00C38">
        <w:rPr>
          <w:rFonts w:ascii="Times New Roman" w:hAnsi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B00C38" w:rsidR="00B00C38">
        <w:rPr>
          <w:rFonts w:ascii="Times New Roman" w:hAnsi="Times New Roman"/>
          <w:sz w:val="26"/>
          <w:szCs w:val="26"/>
        </w:rPr>
        <w:t xml:space="preserve"> 2 статьи 3.4 настоящего Кодекса, за исключением случаев, предусмотр</w:t>
      </w:r>
      <w:r w:rsidR="00B00C38">
        <w:rPr>
          <w:rFonts w:ascii="Times New Roman" w:hAnsi="Times New Roman"/>
          <w:sz w:val="26"/>
          <w:szCs w:val="26"/>
        </w:rPr>
        <w:t>енных частью 2 настоящей статьи</w:t>
      </w:r>
      <w:r w:rsidRPr="00B00C38">
        <w:rPr>
          <w:rFonts w:ascii="Times New Roman" w:hAnsi="Times New Roman"/>
          <w:sz w:val="26"/>
          <w:szCs w:val="26"/>
        </w:rPr>
        <w:t>.</w:t>
      </w:r>
    </w:p>
    <w:p w:rsidR="00E363BC" w:rsidRPr="00B00C38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0C38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363BC" w:rsidRPr="00B00C38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0C38">
        <w:rPr>
          <w:rFonts w:ascii="Times New Roman" w:hAnsi="Times New Roman"/>
          <w:sz w:val="26"/>
          <w:szCs w:val="26"/>
        </w:rPr>
        <w:t xml:space="preserve">Санкция </w:t>
      </w:r>
      <w:r w:rsidRPr="00B00C38" w:rsidR="0091459A">
        <w:rPr>
          <w:rFonts w:ascii="Times New Roman" w:hAnsi="Times New Roman"/>
          <w:sz w:val="26"/>
          <w:szCs w:val="26"/>
        </w:rPr>
        <w:t xml:space="preserve">ч. 1 </w:t>
      </w:r>
      <w:r w:rsidRPr="00B00C38">
        <w:rPr>
          <w:rFonts w:ascii="Times New Roman" w:hAnsi="Times New Roman"/>
          <w:sz w:val="26"/>
          <w:szCs w:val="26"/>
        </w:rPr>
        <w:t xml:space="preserve">ст. </w:t>
      </w:r>
      <w:r w:rsidRPr="00964CA4" w:rsidR="00964CA4">
        <w:rPr>
          <w:rFonts w:ascii="Times New Roman" w:hAnsi="Times New Roman"/>
          <w:sz w:val="26"/>
          <w:szCs w:val="26"/>
        </w:rPr>
        <w:t xml:space="preserve">ст. 20.7 </w:t>
      </w:r>
      <w:r w:rsidRPr="00B00C38">
        <w:rPr>
          <w:rFonts w:ascii="Times New Roman" w:hAnsi="Times New Roman"/>
          <w:sz w:val="26"/>
          <w:szCs w:val="26"/>
        </w:rPr>
        <w:t xml:space="preserve">КоАП </w:t>
      </w:r>
      <w:r w:rsidRPr="00B00C38">
        <w:rPr>
          <w:rFonts w:ascii="Times New Roman" w:hAnsi="Times New Roman"/>
          <w:color w:val="000000" w:themeColor="text1"/>
          <w:sz w:val="26"/>
          <w:szCs w:val="26"/>
        </w:rPr>
        <w:t xml:space="preserve">РФ не предусматривает возможности назначения наказания в виде предупреждения, в силу того, что при рассмотрении </w:t>
      </w:r>
      <w:r w:rsidR="00964CA4">
        <w:rPr>
          <w:rFonts w:ascii="Times New Roman" w:hAnsi="Times New Roman"/>
          <w:color w:val="000000" w:themeColor="text1"/>
          <w:sz w:val="26"/>
          <w:szCs w:val="26"/>
        </w:rPr>
        <w:t>постановления</w:t>
      </w:r>
      <w:r w:rsidRPr="00B00C38">
        <w:rPr>
          <w:rFonts w:ascii="Times New Roman" w:hAnsi="Times New Roman"/>
          <w:color w:val="000000" w:themeColor="text1"/>
          <w:sz w:val="26"/>
          <w:szCs w:val="26"/>
        </w:rPr>
        <w:t xml:space="preserve">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363BC" w:rsidRPr="00B00C38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0C38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ст. ст. </w:t>
      </w:r>
      <w:r w:rsidR="00DD471C">
        <w:rPr>
          <w:rFonts w:ascii="Times New Roman" w:hAnsi="Times New Roman"/>
          <w:color w:val="000000" w:themeColor="text1"/>
          <w:sz w:val="26"/>
          <w:szCs w:val="26"/>
        </w:rPr>
        <w:t>20.7</w:t>
      </w:r>
      <w:r w:rsidRPr="00B00C38">
        <w:rPr>
          <w:rFonts w:ascii="Times New Roman" w:hAnsi="Times New Roman"/>
          <w:color w:val="000000" w:themeColor="text1"/>
          <w:sz w:val="26"/>
          <w:szCs w:val="26"/>
        </w:rPr>
        <w:t>, 29.9, 29.10 КоАП РФ, мировой судья</w:t>
      </w:r>
    </w:p>
    <w:p w:rsidR="00E363BC" w:rsidRPr="00B00C38" w:rsidP="00E363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00C38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B00C38">
        <w:rPr>
          <w:rFonts w:ascii="Times New Roman" w:hAnsi="Times New Roman"/>
          <w:b/>
          <w:sz w:val="26"/>
          <w:szCs w:val="26"/>
        </w:rPr>
        <w:t>:</w:t>
      </w:r>
    </w:p>
    <w:p w:rsidR="00E363BC" w:rsidRPr="00B00C38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0C38">
        <w:rPr>
          <w:rFonts w:ascii="Times New Roman" w:hAnsi="Times New Roman"/>
          <w:sz w:val="26"/>
          <w:szCs w:val="26"/>
        </w:rPr>
        <w:t xml:space="preserve">Признать </w:t>
      </w:r>
      <w:r w:rsidRPr="00294619" w:rsidR="00294619">
        <w:rPr>
          <w:rFonts w:ascii="Times New Roman" w:hAnsi="Times New Roman"/>
          <w:b/>
          <w:sz w:val="26"/>
          <w:szCs w:val="26"/>
        </w:rPr>
        <w:t>должностное лицо –</w:t>
      </w:r>
      <w:r w:rsidRPr="00294619" w:rsidR="00294619">
        <w:rPr>
          <w:rFonts w:ascii="Times New Roman" w:hAnsi="Times New Roman"/>
          <w:sz w:val="26"/>
          <w:szCs w:val="26"/>
        </w:rPr>
        <w:t xml:space="preserve"> </w:t>
      </w:r>
      <w:r w:rsidRPr="00A943FA" w:rsidR="00A943FA">
        <w:rPr>
          <w:rFonts w:ascii="Times New Roman" w:hAnsi="Times New Roman"/>
          <w:b/>
          <w:sz w:val="26"/>
          <w:szCs w:val="26"/>
        </w:rPr>
        <w:t>***</w:t>
      </w:r>
      <w:r w:rsidRPr="00EE00F5" w:rsidR="00EE00F5">
        <w:rPr>
          <w:rFonts w:ascii="Times New Roman" w:hAnsi="Times New Roman"/>
          <w:b/>
          <w:sz w:val="26"/>
          <w:szCs w:val="26"/>
        </w:rPr>
        <w:t xml:space="preserve">Бойченко Игоря Николаевича </w:t>
      </w:r>
      <w:r w:rsidRPr="00B00C38">
        <w:rPr>
          <w:rFonts w:ascii="Times New Roman" w:hAnsi="Times New Roman"/>
          <w:sz w:val="26"/>
          <w:szCs w:val="26"/>
        </w:rPr>
        <w:t>виновн</w:t>
      </w:r>
      <w:r w:rsidRPr="00B00C38" w:rsidR="00761482">
        <w:rPr>
          <w:rFonts w:ascii="Times New Roman" w:hAnsi="Times New Roman"/>
          <w:sz w:val="26"/>
          <w:szCs w:val="26"/>
        </w:rPr>
        <w:t>ым</w:t>
      </w:r>
      <w:r w:rsidRPr="00B00C38">
        <w:rPr>
          <w:rFonts w:ascii="Times New Roman" w:hAnsi="Times New Roman"/>
          <w:sz w:val="26"/>
          <w:szCs w:val="26"/>
        </w:rPr>
        <w:t xml:space="preserve"> в совершении административного п</w:t>
      </w:r>
      <w:r w:rsidR="00294619">
        <w:rPr>
          <w:rFonts w:ascii="Times New Roman" w:hAnsi="Times New Roman"/>
          <w:sz w:val="26"/>
          <w:szCs w:val="26"/>
        </w:rPr>
        <w:t>равонарушения, предусмотренного</w:t>
      </w:r>
      <w:r w:rsidRPr="00B00C38">
        <w:rPr>
          <w:rFonts w:ascii="Times New Roman" w:hAnsi="Times New Roman"/>
          <w:sz w:val="26"/>
          <w:szCs w:val="26"/>
        </w:rPr>
        <w:t xml:space="preserve"> </w:t>
      </w:r>
      <w:r w:rsidRPr="00B00C38" w:rsidR="0091459A">
        <w:rPr>
          <w:rFonts w:ascii="Times New Roman" w:hAnsi="Times New Roman"/>
          <w:sz w:val="26"/>
          <w:szCs w:val="26"/>
        </w:rPr>
        <w:t xml:space="preserve">ч. 1 </w:t>
      </w:r>
      <w:r w:rsidRPr="00B00C38">
        <w:rPr>
          <w:rFonts w:ascii="Times New Roman" w:hAnsi="Times New Roman"/>
          <w:sz w:val="26"/>
          <w:szCs w:val="26"/>
        </w:rPr>
        <w:t xml:space="preserve">ст. </w:t>
      </w:r>
      <w:r w:rsidR="0055593D">
        <w:rPr>
          <w:rFonts w:ascii="Times New Roman" w:hAnsi="Times New Roman"/>
          <w:sz w:val="26"/>
          <w:szCs w:val="26"/>
        </w:rPr>
        <w:t>20.7</w:t>
      </w:r>
      <w:r w:rsidRPr="00B00C38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B00C38" w:rsidR="00761482">
        <w:rPr>
          <w:rFonts w:ascii="Times New Roman" w:hAnsi="Times New Roman"/>
          <w:sz w:val="26"/>
          <w:szCs w:val="26"/>
        </w:rPr>
        <w:t>му</w:t>
      </w:r>
      <w:r w:rsidRPr="00B00C38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E363BC" w:rsidRPr="00B00C38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0C38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E363BC" w:rsidRPr="00B00C38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363BC" w:rsidRPr="00B00C38" w:rsidP="0091459A">
      <w:pPr>
        <w:pStyle w:val="NoSpacing"/>
        <w:jc w:val="both"/>
        <w:rPr>
          <w:sz w:val="26"/>
          <w:szCs w:val="26"/>
        </w:rPr>
      </w:pPr>
      <w:r w:rsidRPr="00B00C38">
        <w:rPr>
          <w:b/>
          <w:sz w:val="26"/>
          <w:szCs w:val="26"/>
        </w:rPr>
        <w:t xml:space="preserve">Мировой судья                                                                            </w:t>
      </w:r>
      <w:r w:rsidRPr="00B00C38" w:rsidR="0091459A">
        <w:rPr>
          <w:b/>
          <w:sz w:val="26"/>
          <w:szCs w:val="26"/>
        </w:rPr>
        <w:t xml:space="preserve">     </w:t>
      </w:r>
      <w:r w:rsidRPr="00B00C38">
        <w:rPr>
          <w:b/>
          <w:sz w:val="26"/>
          <w:szCs w:val="26"/>
        </w:rPr>
        <w:t xml:space="preserve">   </w:t>
      </w:r>
      <w:r w:rsidR="00294619">
        <w:rPr>
          <w:b/>
          <w:sz w:val="26"/>
          <w:szCs w:val="26"/>
        </w:rPr>
        <w:t xml:space="preserve">     </w:t>
      </w:r>
      <w:r w:rsidRPr="00B00C38">
        <w:rPr>
          <w:b/>
          <w:sz w:val="26"/>
          <w:szCs w:val="26"/>
        </w:rPr>
        <w:t>М.М. Апразов</w:t>
      </w:r>
    </w:p>
    <w:p w:rsidR="00CA6E98" w:rsidRPr="00B00C38" w:rsidP="00E363BC">
      <w:pPr>
        <w:pStyle w:val="NoSpacing"/>
        <w:ind w:firstLine="567"/>
        <w:jc w:val="both"/>
        <w:rPr>
          <w:b/>
          <w:sz w:val="26"/>
          <w:szCs w:val="26"/>
        </w:rPr>
      </w:pPr>
    </w:p>
    <w:sectPr w:rsidSect="00A66EEB">
      <w:headerReference w:type="even" r:id="rId5"/>
      <w:headerReference w:type="default" r:id="rId6"/>
      <w:pgSz w:w="11906" w:h="16838"/>
      <w:pgMar w:top="-1134" w:right="707" w:bottom="1135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5813827"/>
      <w:docPartObj>
        <w:docPartGallery w:val="Page Numbers (Top of Page)"/>
        <w:docPartUnique/>
      </w:docPartObj>
    </w:sdtPr>
    <w:sdtContent>
      <w:p w:rsidR="003456A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7BA">
          <w:rPr>
            <w:noProof/>
          </w:rPr>
          <w:t>7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03E5B"/>
    <w:rsid w:val="00021044"/>
    <w:rsid w:val="00054CB8"/>
    <w:rsid w:val="00070AED"/>
    <w:rsid w:val="00084BBE"/>
    <w:rsid w:val="00085B09"/>
    <w:rsid w:val="000A37C7"/>
    <w:rsid w:val="000B13E3"/>
    <w:rsid w:val="000B19D2"/>
    <w:rsid w:val="000C7349"/>
    <w:rsid w:val="000F07BA"/>
    <w:rsid w:val="00104FA2"/>
    <w:rsid w:val="0014554D"/>
    <w:rsid w:val="00151EF1"/>
    <w:rsid w:val="00152667"/>
    <w:rsid w:val="0015446A"/>
    <w:rsid w:val="00182E31"/>
    <w:rsid w:val="001A7856"/>
    <w:rsid w:val="001C7625"/>
    <w:rsid w:val="001D69FA"/>
    <w:rsid w:val="0022620F"/>
    <w:rsid w:val="0024503A"/>
    <w:rsid w:val="0026088F"/>
    <w:rsid w:val="002778B2"/>
    <w:rsid w:val="002917F4"/>
    <w:rsid w:val="00294619"/>
    <w:rsid w:val="0029647B"/>
    <w:rsid w:val="002B15EF"/>
    <w:rsid w:val="002D4EA9"/>
    <w:rsid w:val="00321631"/>
    <w:rsid w:val="00327584"/>
    <w:rsid w:val="003456A5"/>
    <w:rsid w:val="0038262C"/>
    <w:rsid w:val="00384445"/>
    <w:rsid w:val="00390393"/>
    <w:rsid w:val="00397D0C"/>
    <w:rsid w:val="003C3DD0"/>
    <w:rsid w:val="003D18C4"/>
    <w:rsid w:val="0048091D"/>
    <w:rsid w:val="0049185C"/>
    <w:rsid w:val="004B4D75"/>
    <w:rsid w:val="004E09DA"/>
    <w:rsid w:val="004E1DCB"/>
    <w:rsid w:val="0050042E"/>
    <w:rsid w:val="00507693"/>
    <w:rsid w:val="00521F6D"/>
    <w:rsid w:val="00525A16"/>
    <w:rsid w:val="0055593D"/>
    <w:rsid w:val="00564732"/>
    <w:rsid w:val="0056732F"/>
    <w:rsid w:val="005766D0"/>
    <w:rsid w:val="00582CDC"/>
    <w:rsid w:val="005C04A2"/>
    <w:rsid w:val="005C1D63"/>
    <w:rsid w:val="005F0F28"/>
    <w:rsid w:val="00611D68"/>
    <w:rsid w:val="0062292B"/>
    <w:rsid w:val="00623ADA"/>
    <w:rsid w:val="006378D9"/>
    <w:rsid w:val="006432A6"/>
    <w:rsid w:val="006609D2"/>
    <w:rsid w:val="006820B1"/>
    <w:rsid w:val="006870D4"/>
    <w:rsid w:val="006D7DCE"/>
    <w:rsid w:val="006E4B0C"/>
    <w:rsid w:val="0070746C"/>
    <w:rsid w:val="00725BFA"/>
    <w:rsid w:val="00731C62"/>
    <w:rsid w:val="00742B36"/>
    <w:rsid w:val="00746D04"/>
    <w:rsid w:val="00750293"/>
    <w:rsid w:val="00757027"/>
    <w:rsid w:val="00761482"/>
    <w:rsid w:val="00772B56"/>
    <w:rsid w:val="007E0B1B"/>
    <w:rsid w:val="0087210E"/>
    <w:rsid w:val="0088136D"/>
    <w:rsid w:val="00883272"/>
    <w:rsid w:val="008A2B45"/>
    <w:rsid w:val="008B3852"/>
    <w:rsid w:val="008B63E9"/>
    <w:rsid w:val="008F0186"/>
    <w:rsid w:val="008F3B80"/>
    <w:rsid w:val="009005D3"/>
    <w:rsid w:val="00910EF0"/>
    <w:rsid w:val="0091459A"/>
    <w:rsid w:val="009175F7"/>
    <w:rsid w:val="00925128"/>
    <w:rsid w:val="009569FD"/>
    <w:rsid w:val="00964CA4"/>
    <w:rsid w:val="009D5C84"/>
    <w:rsid w:val="009E31C3"/>
    <w:rsid w:val="00A133E4"/>
    <w:rsid w:val="00A20F54"/>
    <w:rsid w:val="00A335EF"/>
    <w:rsid w:val="00A474B0"/>
    <w:rsid w:val="00A66EEB"/>
    <w:rsid w:val="00A739E6"/>
    <w:rsid w:val="00A943FA"/>
    <w:rsid w:val="00A95F63"/>
    <w:rsid w:val="00AA191A"/>
    <w:rsid w:val="00AA4D14"/>
    <w:rsid w:val="00AA705A"/>
    <w:rsid w:val="00AA7808"/>
    <w:rsid w:val="00AB6626"/>
    <w:rsid w:val="00B00C38"/>
    <w:rsid w:val="00B32C04"/>
    <w:rsid w:val="00B407F6"/>
    <w:rsid w:val="00B958C3"/>
    <w:rsid w:val="00C85314"/>
    <w:rsid w:val="00CA6E98"/>
    <w:rsid w:val="00CD2169"/>
    <w:rsid w:val="00CD5BA5"/>
    <w:rsid w:val="00D002E2"/>
    <w:rsid w:val="00D1727E"/>
    <w:rsid w:val="00D2217F"/>
    <w:rsid w:val="00D35A55"/>
    <w:rsid w:val="00DA7EBF"/>
    <w:rsid w:val="00DD471C"/>
    <w:rsid w:val="00DE2852"/>
    <w:rsid w:val="00DE2BB2"/>
    <w:rsid w:val="00DE4453"/>
    <w:rsid w:val="00E07FC0"/>
    <w:rsid w:val="00E363BC"/>
    <w:rsid w:val="00E60919"/>
    <w:rsid w:val="00E614A3"/>
    <w:rsid w:val="00E87569"/>
    <w:rsid w:val="00EA2FBB"/>
    <w:rsid w:val="00EC625A"/>
    <w:rsid w:val="00ED4DF6"/>
    <w:rsid w:val="00EE00F5"/>
    <w:rsid w:val="00F22D93"/>
    <w:rsid w:val="00F61C6D"/>
    <w:rsid w:val="00F771D1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363BC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rsid w:val="00B32C04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/>
      <w:lang w:eastAsia="en-US"/>
    </w:rPr>
  </w:style>
  <w:style w:type="paragraph" w:styleId="Footer">
    <w:name w:val="footer"/>
    <w:basedOn w:val="Normal"/>
    <w:link w:val="a1"/>
    <w:uiPriority w:val="99"/>
    <w:unhideWhenUsed/>
    <w:rsid w:val="0034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456A5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79A7-4734-4741-A187-F4BF7570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