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A12" w:rsidRPr="00D806D4" w:rsidP="001E3A12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806D4">
        <w:rPr>
          <w:rFonts w:ascii="Times New Roman" w:hAnsi="Times New Roman"/>
          <w:b/>
          <w:color w:val="000000" w:themeColor="text1"/>
          <w:sz w:val="26"/>
          <w:szCs w:val="26"/>
        </w:rPr>
        <w:t>Дело № 5-38-290/2019</w:t>
      </w:r>
    </w:p>
    <w:p w:rsidR="001E3A12" w:rsidRPr="00D806D4" w:rsidP="001E3A1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06D4">
        <w:rPr>
          <w:rFonts w:ascii="Times New Roman" w:hAnsi="Times New Roman"/>
          <w:b/>
          <w:sz w:val="26"/>
          <w:szCs w:val="26"/>
        </w:rPr>
        <w:t>ПОСТАНОВЛЕНИЕ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E3A12" w:rsidRPr="00D806D4" w:rsidP="001E3A12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31 июля  2019 года</w:t>
      </w:r>
      <w:r w:rsidRPr="00D806D4">
        <w:rPr>
          <w:rFonts w:ascii="Times New Roman" w:hAnsi="Times New Roman"/>
          <w:sz w:val="26"/>
          <w:szCs w:val="26"/>
        </w:rPr>
        <w:tab/>
        <w:t xml:space="preserve">              </w:t>
      </w:r>
      <w:r w:rsidRPr="00D806D4">
        <w:rPr>
          <w:rFonts w:ascii="Times New Roman" w:hAnsi="Times New Roman"/>
          <w:sz w:val="26"/>
          <w:szCs w:val="26"/>
        </w:rPr>
        <w:tab/>
      </w:r>
      <w:r w:rsidRPr="00D806D4">
        <w:rPr>
          <w:rFonts w:ascii="Times New Roman" w:hAnsi="Times New Roman"/>
          <w:sz w:val="26"/>
          <w:szCs w:val="26"/>
        </w:rPr>
        <w:tab/>
        <w:t xml:space="preserve">                       Евпатория, пр. Ленина, 51/50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D806D4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b/>
          <w:sz w:val="26"/>
          <w:szCs w:val="26"/>
        </w:rPr>
        <w:t>Абрамзон</w:t>
      </w:r>
      <w:r w:rsidRPr="00D806D4">
        <w:rPr>
          <w:rFonts w:ascii="Times New Roman" w:hAnsi="Times New Roman"/>
          <w:b/>
          <w:sz w:val="26"/>
          <w:szCs w:val="26"/>
        </w:rPr>
        <w:t xml:space="preserve"> Игоря Олеговича</w:t>
      </w:r>
      <w:r w:rsidRPr="00D806D4">
        <w:rPr>
          <w:rFonts w:ascii="Times New Roman" w:hAnsi="Times New Roman"/>
          <w:sz w:val="26"/>
          <w:szCs w:val="26"/>
        </w:rPr>
        <w:t xml:space="preserve">, </w:t>
      </w:r>
      <w:r w:rsidR="00AC2E7F">
        <w:rPr>
          <w:rFonts w:ascii="Times New Roman" w:hAnsi="Times New Roman"/>
          <w:sz w:val="26"/>
          <w:szCs w:val="26"/>
        </w:rPr>
        <w:t>личные данные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E3A12" w:rsidRPr="00D806D4" w:rsidP="001E3A1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06D4">
        <w:rPr>
          <w:rFonts w:ascii="Times New Roman" w:hAnsi="Times New Roman"/>
          <w:b/>
          <w:sz w:val="26"/>
          <w:szCs w:val="26"/>
        </w:rPr>
        <w:t>УСТАНОВИЛ: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Абрамзон</w:t>
      </w:r>
      <w:r w:rsidRPr="00D806D4">
        <w:rPr>
          <w:rFonts w:ascii="Times New Roman" w:hAnsi="Times New Roman"/>
          <w:sz w:val="26"/>
          <w:szCs w:val="26"/>
        </w:rPr>
        <w:t xml:space="preserve"> И.О., являясь </w:t>
      </w:r>
      <w:r w:rsidR="00AC2E7F">
        <w:rPr>
          <w:rFonts w:ascii="Times New Roman" w:hAnsi="Times New Roman"/>
          <w:sz w:val="26"/>
          <w:szCs w:val="26"/>
        </w:rPr>
        <w:t>***</w:t>
      </w:r>
      <w:r w:rsidRPr="00D806D4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AC2E7F">
        <w:rPr>
          <w:rFonts w:ascii="Times New Roman" w:hAnsi="Times New Roman"/>
          <w:sz w:val="26"/>
          <w:szCs w:val="26"/>
        </w:rPr>
        <w:t>***</w:t>
      </w:r>
      <w:r w:rsidRPr="00D806D4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AC2E7F">
        <w:rPr>
          <w:rFonts w:ascii="Times New Roman" w:hAnsi="Times New Roman"/>
          <w:sz w:val="26"/>
          <w:szCs w:val="26"/>
        </w:rPr>
        <w:t>***</w:t>
      </w:r>
      <w:r w:rsidRPr="00D806D4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AC2E7F">
        <w:rPr>
          <w:rFonts w:ascii="Times New Roman" w:hAnsi="Times New Roman"/>
          <w:sz w:val="26"/>
          <w:szCs w:val="26"/>
        </w:rPr>
        <w:t>***</w:t>
      </w:r>
      <w:r w:rsidRPr="00D806D4">
        <w:rPr>
          <w:rFonts w:ascii="Times New Roman" w:hAnsi="Times New Roman"/>
          <w:sz w:val="26"/>
          <w:szCs w:val="26"/>
        </w:rPr>
        <w:t xml:space="preserve"> года в отношении </w:t>
      </w:r>
      <w:r w:rsidR="00AC2E7F">
        <w:rPr>
          <w:rFonts w:ascii="Times New Roman" w:hAnsi="Times New Roman"/>
          <w:sz w:val="26"/>
          <w:szCs w:val="26"/>
        </w:rPr>
        <w:t>**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были предоставлены </w:t>
      </w:r>
      <w:r w:rsidR="00AC2E7F">
        <w:rPr>
          <w:rFonts w:ascii="Times New Roman" w:hAnsi="Times New Roman"/>
          <w:sz w:val="26"/>
          <w:szCs w:val="26"/>
        </w:rPr>
        <w:t>***</w:t>
      </w:r>
      <w:r w:rsidRPr="00D806D4">
        <w:rPr>
          <w:rFonts w:ascii="Times New Roman" w:hAnsi="Times New Roman"/>
          <w:sz w:val="26"/>
          <w:szCs w:val="26"/>
        </w:rPr>
        <w:t>., т.е. с нарушением срока на 5 дней.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Абрамзон</w:t>
      </w:r>
      <w:r w:rsidRPr="00D806D4">
        <w:rPr>
          <w:rFonts w:ascii="Times New Roman" w:hAnsi="Times New Roman"/>
          <w:sz w:val="26"/>
          <w:szCs w:val="26"/>
        </w:rPr>
        <w:t xml:space="preserve"> И.О. вину в совершении венного правонарушения признал, пояснив, что нарушение было допущено по невнимательности бухгалтера.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 xml:space="preserve">Выслушав </w:t>
      </w:r>
      <w:r w:rsidRPr="00D806D4">
        <w:rPr>
          <w:rFonts w:ascii="Times New Roman" w:hAnsi="Times New Roman"/>
          <w:sz w:val="26"/>
          <w:szCs w:val="26"/>
        </w:rPr>
        <w:t>Абрамзон</w:t>
      </w:r>
      <w:r w:rsidRPr="00D806D4">
        <w:rPr>
          <w:rFonts w:ascii="Times New Roman" w:hAnsi="Times New Roman"/>
          <w:sz w:val="26"/>
          <w:szCs w:val="26"/>
        </w:rPr>
        <w:t xml:space="preserve"> И.О., исследовав материалы дела, мировой судья считает достоверно установленным, что </w:t>
      </w:r>
      <w:r w:rsidRPr="00D806D4">
        <w:rPr>
          <w:rFonts w:ascii="Times New Roman" w:hAnsi="Times New Roman"/>
          <w:sz w:val="26"/>
          <w:szCs w:val="26"/>
        </w:rPr>
        <w:t>Абрамзон</w:t>
      </w:r>
      <w:r w:rsidRPr="00D806D4">
        <w:rPr>
          <w:rFonts w:ascii="Times New Roman" w:hAnsi="Times New Roman"/>
          <w:sz w:val="26"/>
          <w:szCs w:val="26"/>
        </w:rPr>
        <w:t xml:space="preserve"> И.О., как </w:t>
      </w:r>
      <w:r w:rsidR="00AC2E7F">
        <w:rPr>
          <w:rFonts w:ascii="Times New Roman" w:hAnsi="Times New Roman"/>
          <w:sz w:val="26"/>
          <w:szCs w:val="26"/>
        </w:rPr>
        <w:t>***</w:t>
      </w:r>
      <w:r w:rsidRPr="00D806D4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 w:rsidRPr="00D806D4" w:rsidR="00D806D4">
        <w:rPr>
          <w:rFonts w:ascii="Times New Roman" w:hAnsi="Times New Roman"/>
          <w:color w:val="000000" w:themeColor="text1"/>
          <w:sz w:val="26"/>
          <w:szCs w:val="26"/>
        </w:rPr>
        <w:t xml:space="preserve">срок 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>сведений о застрахованн</w:t>
      </w:r>
      <w:r w:rsidRPr="00D806D4" w:rsidR="00D806D4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Pr="00D806D4" w:rsidR="00D806D4">
        <w:rPr>
          <w:rFonts w:ascii="Times New Roman" w:hAnsi="Times New Roman"/>
          <w:color w:val="000000" w:themeColor="text1"/>
          <w:sz w:val="26"/>
          <w:szCs w:val="26"/>
        </w:rPr>
        <w:t>ах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 (форма СЗВ-М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) за </w:t>
      </w:r>
      <w:r w:rsidR="00AC2E7F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Pr="00D806D4" w:rsidR="00D806D4">
        <w:rPr>
          <w:rFonts w:ascii="Times New Roman" w:hAnsi="Times New Roman"/>
          <w:color w:val="000000" w:themeColor="text1"/>
          <w:sz w:val="26"/>
          <w:szCs w:val="26"/>
        </w:rPr>
        <w:t>Абрамзон</w:t>
      </w:r>
      <w:r w:rsidRPr="00D806D4" w:rsidR="00D806D4">
        <w:rPr>
          <w:rFonts w:ascii="Times New Roman" w:hAnsi="Times New Roman"/>
          <w:color w:val="000000" w:themeColor="text1"/>
          <w:sz w:val="26"/>
          <w:szCs w:val="26"/>
        </w:rPr>
        <w:t xml:space="preserve"> И.О.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C2E7F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>форма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 СЗВ-М) с указанием формы  «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» и датой получения органом ПФ </w:t>
      </w:r>
      <w:r w:rsidR="00AC2E7F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D806D4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территориальном органе ПФ РФ.</w:t>
      </w:r>
    </w:p>
    <w:p w:rsidR="001E3A12" w:rsidRPr="00D806D4" w:rsidP="001E3A1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D806D4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806D4">
        <w:rPr>
          <w:rFonts w:ascii="Times New Roman" w:hAnsi="Times New Roman"/>
          <w:sz w:val="26"/>
          <w:szCs w:val="26"/>
        </w:rPr>
        <w:t xml:space="preserve"> </w:t>
      </w:r>
      <w:r w:rsidRPr="00D806D4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D806D4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D806D4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D806D4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3A12" w:rsidRPr="00D806D4" w:rsidP="001E3A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806D4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806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D806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страхования, а равно представление таких сведений в</w:t>
      </w:r>
      <w:r w:rsidRPr="00D806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D806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D806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E3A12" w:rsidRPr="00D806D4" w:rsidP="001E3A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D806D4" w:rsidR="00D806D4">
        <w:rPr>
          <w:rFonts w:ascii="Times New Roman" w:hAnsi="Times New Roman"/>
          <w:sz w:val="26"/>
          <w:szCs w:val="26"/>
        </w:rPr>
        <w:t>Абрамзон</w:t>
      </w:r>
      <w:r w:rsidRPr="00D806D4" w:rsidR="00D806D4">
        <w:rPr>
          <w:rFonts w:ascii="Times New Roman" w:hAnsi="Times New Roman"/>
          <w:sz w:val="26"/>
          <w:szCs w:val="26"/>
        </w:rPr>
        <w:t xml:space="preserve">  И.О.</w:t>
      </w:r>
      <w:r w:rsidRPr="00D806D4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E3A12" w:rsidRPr="00D806D4" w:rsidP="001E3A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="00D806D4">
        <w:rPr>
          <w:rFonts w:ascii="Times New Roman" w:hAnsi="Times New Roman"/>
          <w:sz w:val="26"/>
          <w:szCs w:val="26"/>
        </w:rPr>
        <w:t xml:space="preserve">который вину в совершении вменного ему правонарушения признал, постановлением мирового судьи от </w:t>
      </w:r>
      <w:r w:rsidR="00AC2E7F">
        <w:rPr>
          <w:rFonts w:ascii="Times New Roman" w:hAnsi="Times New Roman"/>
          <w:sz w:val="26"/>
          <w:szCs w:val="26"/>
        </w:rPr>
        <w:t>**</w:t>
      </w:r>
      <w:r w:rsidR="00D806D4">
        <w:rPr>
          <w:rFonts w:ascii="Times New Roman" w:hAnsi="Times New Roman"/>
          <w:sz w:val="26"/>
          <w:szCs w:val="26"/>
        </w:rPr>
        <w:t xml:space="preserve"> по делу № </w:t>
      </w:r>
      <w:r w:rsidR="00AC2E7F">
        <w:rPr>
          <w:rFonts w:ascii="Times New Roman" w:hAnsi="Times New Roman"/>
          <w:sz w:val="26"/>
          <w:szCs w:val="26"/>
        </w:rPr>
        <w:t>**</w:t>
      </w:r>
      <w:r w:rsidR="00D806D4">
        <w:rPr>
          <w:rFonts w:ascii="Times New Roman" w:hAnsi="Times New Roman"/>
          <w:sz w:val="26"/>
          <w:szCs w:val="26"/>
        </w:rPr>
        <w:t xml:space="preserve"> привлекался к административной ответственности за аналогичное правонарушение </w:t>
      </w:r>
      <w:r w:rsidRPr="00D806D4">
        <w:rPr>
          <w:rFonts w:ascii="Times New Roman" w:hAnsi="Times New Roman"/>
          <w:sz w:val="26"/>
          <w:szCs w:val="26"/>
        </w:rPr>
        <w:t xml:space="preserve">и считает необходимым назначить </w:t>
      </w:r>
      <w:r w:rsidRPr="00D806D4" w:rsidR="00D806D4">
        <w:rPr>
          <w:rFonts w:ascii="Times New Roman" w:hAnsi="Times New Roman"/>
          <w:sz w:val="26"/>
          <w:szCs w:val="26"/>
        </w:rPr>
        <w:t>Абрамзон</w:t>
      </w:r>
      <w:r w:rsidRPr="00D806D4" w:rsidR="00D806D4">
        <w:rPr>
          <w:rFonts w:ascii="Times New Roman" w:hAnsi="Times New Roman"/>
          <w:sz w:val="26"/>
          <w:szCs w:val="26"/>
        </w:rPr>
        <w:t xml:space="preserve"> И.О.</w:t>
      </w:r>
      <w:r w:rsidRPr="00D806D4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</w:t>
      </w:r>
      <w:r w:rsidRPr="00D806D4">
        <w:rPr>
          <w:rFonts w:ascii="Times New Roman" w:hAnsi="Times New Roman"/>
          <w:sz w:val="26"/>
          <w:szCs w:val="26"/>
        </w:rPr>
        <w:t xml:space="preserve"> ст. 15.33.2 КоАП РФ.</w:t>
      </w:r>
    </w:p>
    <w:p w:rsidR="001E3A12" w:rsidRPr="00D806D4" w:rsidP="001E3A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Оснований для применения положений ст. 2.9 и ст. 4.1.1 КоАП РФ мировой судья не усматривает.</w:t>
      </w:r>
    </w:p>
    <w:p w:rsidR="001E3A12" w:rsidRPr="00D806D4" w:rsidP="00D806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1E3A12" w:rsidRPr="00D806D4" w:rsidP="00D806D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806D4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806D4">
        <w:rPr>
          <w:rFonts w:ascii="Times New Roman" w:hAnsi="Times New Roman"/>
          <w:b/>
          <w:sz w:val="26"/>
          <w:szCs w:val="26"/>
        </w:rPr>
        <w:t>:</w:t>
      </w:r>
    </w:p>
    <w:p w:rsidR="001E3A12" w:rsidRPr="00D806D4" w:rsidP="001E3A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b/>
          <w:sz w:val="26"/>
          <w:szCs w:val="26"/>
        </w:rPr>
        <w:t>Абрамзон</w:t>
      </w:r>
      <w:r w:rsidRPr="00D806D4">
        <w:rPr>
          <w:rFonts w:ascii="Times New Roman" w:hAnsi="Times New Roman"/>
          <w:b/>
          <w:sz w:val="26"/>
          <w:szCs w:val="26"/>
        </w:rPr>
        <w:t xml:space="preserve"> Игоря  Олеговича</w:t>
      </w:r>
      <w:r w:rsidRPr="00D806D4">
        <w:rPr>
          <w:rFonts w:ascii="Times New Roman" w:hAnsi="Times New Roman"/>
          <w:sz w:val="26"/>
          <w:szCs w:val="26"/>
        </w:rPr>
        <w:t xml:space="preserve"> признать виновн</w:t>
      </w:r>
      <w:r w:rsidRPr="00D806D4">
        <w:rPr>
          <w:rFonts w:ascii="Times New Roman" w:hAnsi="Times New Roman"/>
          <w:sz w:val="26"/>
          <w:szCs w:val="26"/>
        </w:rPr>
        <w:t>ым</w:t>
      </w:r>
      <w:r w:rsidRPr="00D806D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Pr="00D806D4">
        <w:rPr>
          <w:rFonts w:ascii="Times New Roman" w:hAnsi="Times New Roman"/>
          <w:sz w:val="26"/>
          <w:szCs w:val="26"/>
        </w:rPr>
        <w:t>му</w:t>
      </w:r>
      <w:r w:rsidRPr="00D806D4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E3A12" w:rsidRPr="00D806D4" w:rsidP="001E3A12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806D4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3A12" w:rsidRPr="00D806D4" w:rsidP="001E3A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 расчётный счёт: 40101810335100010001; банк получателя: отделение по Республике Крым Центрального Банка РФ, БИК: 043510001, КБК: 39211620010066000140, ОКТМО: 35712000, УИН: 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1E3A12" w:rsidRPr="00D806D4" w:rsidP="001E3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E3A12" w:rsidRPr="00D806D4" w:rsidP="001E3A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E3A12" w:rsidRPr="00D806D4" w:rsidP="001E3A12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806D4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3A12" w:rsidRPr="00D806D4" w:rsidP="001E3A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6D4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D806D4">
        <w:rPr>
          <w:rFonts w:ascii="Times New Roman" w:hAnsi="Times New Roman"/>
          <w:sz w:val="26"/>
          <w:szCs w:val="26"/>
        </w:rPr>
        <w:t>и</w:t>
      </w:r>
      <w:r w:rsidRPr="00D806D4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806D4">
        <w:rPr>
          <w:rFonts w:ascii="Times New Roman" w:hAnsi="Times New Roman"/>
          <w:iCs/>
          <w:sz w:val="26"/>
          <w:szCs w:val="26"/>
        </w:rPr>
        <w:t>КоАП РФ</w:t>
      </w:r>
      <w:r w:rsidRPr="00D806D4">
        <w:rPr>
          <w:rFonts w:ascii="Times New Roman" w:hAnsi="Times New Roman"/>
          <w:sz w:val="26"/>
          <w:szCs w:val="26"/>
        </w:rPr>
        <w:t>.</w:t>
      </w:r>
    </w:p>
    <w:p w:rsidR="001E3A12" w:rsidRPr="00D806D4" w:rsidP="001E3A1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1E3A12" w:rsidRPr="00D806D4" w:rsidP="001E3A12">
      <w:pPr>
        <w:rPr>
          <w:rFonts w:ascii="Times New Roman" w:hAnsi="Times New Roman"/>
          <w:sz w:val="26"/>
          <w:szCs w:val="26"/>
        </w:rPr>
      </w:pPr>
    </w:p>
    <w:p w:rsidR="00E85530" w:rsidRPr="00D806D4">
      <w:pPr>
        <w:rPr>
          <w:sz w:val="26"/>
          <w:szCs w:val="26"/>
        </w:rPr>
      </w:pPr>
    </w:p>
    <w:sectPr w:rsidSect="00D806D4">
      <w:headerReference w:type="even" r:id="rId5"/>
      <w:headerReference w:type="default" r:id="rId6"/>
      <w:pgSz w:w="11906" w:h="16838"/>
      <w:pgMar w:top="-426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2"/>
    <w:rsid w:val="001E3A12"/>
    <w:rsid w:val="003913C1"/>
    <w:rsid w:val="00825FDD"/>
    <w:rsid w:val="00835795"/>
    <w:rsid w:val="00AC2E7F"/>
    <w:rsid w:val="00D806D4"/>
    <w:rsid w:val="00E8553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A1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E3A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3A1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E3A12"/>
  </w:style>
  <w:style w:type="character" w:customStyle="1" w:styleId="FontStyle11">
    <w:name w:val="Font Style11"/>
    <w:uiPriority w:val="99"/>
    <w:rsid w:val="001E3A1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E3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