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5-38-292/2017</w:t>
      </w:r>
    </w:p>
    <w:p w:rsidR="00A77B3E">
      <w:r>
        <w:t xml:space="preserve">ПОСТАНОВЛЕНИЕ </w:t>
      </w:r>
    </w:p>
    <w:p w:rsidR="00A77B3E">
      <w:r>
        <w:t>10 июля 2017 года                                           г. Евпатория,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38 Евпаторийского судебного района (городской округ Евпатория) – 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фио, паспортные данные, АРК адрес, гражданки Российской Федерации, работающей бухгалтером наименование организации, проживающей по адресу: адрес</w:t>
      </w:r>
    </w:p>
    <w:p w:rsidR="00A77B3E">
      <w:r>
        <w:t xml:space="preserve"> по ч. 1 ст. 15.6 КоАП РФ, </w:t>
      </w:r>
    </w:p>
    <w:p w:rsidR="00A77B3E">
      <w:r>
        <w:t>УСТАНОВИЛ:</w:t>
      </w:r>
    </w:p>
    <w:p w:rsidR="00A77B3E">
      <w:r>
        <w:t>фио являясь бухгалтером наименование организации совершила нарушение законодательства о налогах и сборах, в части непредставления в установленный пунктом 2 ст. 230 Налогового кодекса РФ срок расчета сумм налога на доходы физических лиц исчисленных и удержанных налоговым агентом за адрес дата.</w:t>
      </w:r>
    </w:p>
    <w:p w:rsidR="00A77B3E">
      <w:r>
        <w:t>Фактически расчет сумм налога на доходы физических лиц исчисленных и удержанных налоговым агентом по форме 6-НДФЛ за адрес дата по наименование организации предоставлен с нарушением сроков представления - дата, предельный срок предоставления которой не позднее 02.05.2017 года (включительно).</w:t>
      </w:r>
    </w:p>
    <w:p w:rsidR="00A77B3E">
      <w:r>
        <w:t>Временем совершения правонарушения является 03.05.2017г. Местом совершения правонарушения является наименование организации, расположенное по адресу: адрес.</w:t>
      </w:r>
    </w:p>
    <w:p w:rsidR="00A77B3E">
      <w:r>
        <w:t>В суде фио вину в совершении инкриминируемого административного правонарушения признала, указала, что предоставляла расчет сумм налога (форма 6-НДФЛ) 27.04.2017 года в электронном виде, однако ей было отказано в приеме расчета в связи с отсутствием у нее сертификата на электронную подпись.</w:t>
      </w:r>
    </w:p>
    <w:p w:rsidR="00A77B3E">
      <w:r>
        <w:t>Выслушав лицо, привлекаемое к административной ответственности, исследовав материалы дела, мировой судья считает достоверно установленным, что фио как наименование организации, совершила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расчета сумм налога на доходы физических лиц исчисленных и удержанных налоговым агентом за 1 квартал 2017 года.</w:t>
      </w:r>
    </w:p>
    <w:p w:rsidR="00A77B3E">
      <w:r>
        <w:t xml:space="preserve">     Вина фио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переводе работника на другую работу, договором на оказание услуг по ведению бухгалтерского учета, квитанцией о приеме налоговой декларации с подтверждением даты отправки.</w:t>
      </w:r>
    </w:p>
    <w:p w:rsidR="00A77B3E">
      <w: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фио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фио наказание в виде штрафа в минимальном размере.</w:t>
      </w:r>
    </w:p>
    <w:p w:rsidR="00A77B3E">
      <w:r>
        <w:t>Руководствуясь ст. ст.  15.6 ч. 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виновной в совершении правонарушения, предусмотренного ч. 1 ст.15.6 Кодекса Российской Федерации об административных правонарушениях и назначить ей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телефон, получатель: УФК по адрес для Межрайонной инспекции Федеральной налоговой службы № 6; ИНН телефон; КПП телефон; расчётный счёт: 40101810335100010001; банк получателя: отделение по адрес Центрального наименование организации, открытый УФК по РК; БИК: телефон,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ab/>
        <w:tab/>
        <w:tab/>
        <w:tab/>
        <w:t xml:space="preserve">Е.Г. Кунцова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