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84C" w:rsidRPr="000858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</w:t>
      </w:r>
      <w:r w:rsidRPr="0008586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5-38-426/2019</w:t>
      </w:r>
    </w:p>
    <w:p w:rsidR="00E2284C" w:rsidRPr="00085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11 ноября 2019 года                       г. Евпатория проспект, Ленина,51/50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</w:t>
      </w:r>
      <w:r w:rsidRPr="0008586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 о привлечении к административной ответственности </w:t>
      </w:r>
    </w:p>
    <w:p w:rsidR="00E2284C" w:rsidRPr="0008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Комарова Алексея Анатольевича,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по ч. 1 ст. 12.8 Кодекса Российской Федерации об административных правонарушениях,</w:t>
      </w:r>
    </w:p>
    <w:p w:rsidR="00E2284C" w:rsidRPr="00085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час. 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на перекрестке улиц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>, Комаров А.А. управлял транспортным средством – автомобилем марки «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принадлежащ</w:t>
      </w:r>
      <w:r w:rsidR="00417A4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85869" w:rsidR="003F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ему,  в состоянии опьянения. 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Был освидетельствован на состояние опьянения в медицинском учреждении ГБУЗ РК «Евпаторийский психоневрологический диспансер». Согласно акта медицинского освидетельствования на состояние опьянения </w:t>
      </w:r>
      <w:r w:rsidRPr="00085869" w:rsidR="003F495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 г., у Комарова А.А. установлено состояние опьянения на основании справки </w:t>
      </w:r>
      <w:r w:rsidRPr="00085869" w:rsidR="003F495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3F4958">
        <w:rPr>
          <w:rFonts w:ascii="Times New Roman" w:eastAsia="Times New Roman" w:hAnsi="Times New Roman" w:cs="Times New Roman"/>
          <w:sz w:val="28"/>
          <w:szCs w:val="28"/>
        </w:rPr>
        <w:t xml:space="preserve"> выданной ГБУЗ РК «КНПЦН»  (обнаружен «оксазепам»).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Своими действиями, Комаров А.А. нарушил п.2.7 Правил дорожного движения РФ, утвержденных </w:t>
      </w:r>
      <w:hyperlink r:id="rId4" w:history="1"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 Комаров А.А. вину в совершении вменного ему правонарушения не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признал, пояснив, что действительно при указанных в протоколе обстоятельствах он управлял автомобилем и в месте указанном в протоколе имело место ДПТ с его участием и участием автомобиля МЧС. На место ДПТ прибыли сотрудники ДПС, которые доставили его в медицинское учреждение для прохождения процедуры освидетельствования на состояние опьянения. В медицинском учреждении он был осмотрен врачом, был проведен ряд координационных проб, он продул специальный прибор, для определения уровня алкоголя в организме  и ему было предложено сдать биологический материал «мочу». По результатам продутия специального прибора, показания прибора составили «0 мг/л». Для забора мочи, врачом была выдана пластиковая запечатанная тара, куда он собрал биологический материал. После чего, врачом был проведен экспресс тест на наличие каких-то веществ в организме, который был положительным, моча была разлита во вторую тару и в его присутствии опечатана и подписана. Также врачом было сообщено, что биологический объект будет направлен на исследование в медицинское учреждение в г.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он был вызван в отделение ГИБДД, где инспектор ему сообщил, что в его моче обнаружены наркотические вещества и в отношении него был составлен протокол об административном правонарушении по ч.1 ст. 12.8 КоАП РФ. Добавил, что никаких наркотических веществ он не принимал, а за несколько дней до события без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назначения врача принимал препарат «Афобазол» и «Корвалол». Препарат «оксазепам» не принимал, каким образом он попал в биологический объект не знает.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>Защитник Комарова А.А.- Панченко С.В. в суде указал, на то обстоятельство, что Комаров А.А. поздно был ознакомлен  с реквизитами освидетельствования, ввиду чего был лишен права оспорить результат исследования его биологического объекта. Также указал, что факт нахождения Комарова А.А. в состоянии опьянения в день события, также опровергается тем обстоятельством, что препарат «оксазепам» возможно приобрести по рецепту врача, при этом Комаров А.А.  по месту регистрации на учете у врача нарколога и психиатра не состоит.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Комарова А.А. и его защитника Панченко С.В., допросив инспектора ДПС ОГИБДД ОМВД России по г. Евпатории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врача ГБУЗ РК «ЕПНД»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химика-эксперта ГБУЗ РК «КНПЦН»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химика-эксперта ГБУЗ РК «КНПЦН» 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правонарушения, предусмотренного ч.1 ст. 12.8. КоАП РФ, т.е. управление транспортным средством в состоянии опьянения.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что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примечания к ст. 12.8 КоАП РФ </w:t>
      </w:r>
      <w:r w:rsidRPr="00085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history="1">
        <w:r w:rsidRPr="00085869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</w:rPr>
          <w:t>частью 3 статьи 12.27</w:t>
        </w:r>
      </w:hyperlink>
      <w:r w:rsidRPr="00085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2284C" w:rsidRPr="000858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6" w:history="1"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26.2</w:t>
        </w:r>
      </w:hyperlink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предусмотренными настоящим </w:t>
      </w:r>
      <w:hyperlink r:id="rId7" w:history="1"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Кодексом</w:t>
        </w:r>
      </w:hyperlink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Вина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вмененного ему правонарушения подтверждается: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-пояснениями, допрошенного в суде инспектора ГИБДД ОМВД России по г. Евпатории 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которым был составлен протокол об административном правонарушении в отношении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который пояснил следующее. В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на службе и был вызван на место ДТП. Прибыв на место, были установлены участники ДТП. Одним из участников ДТП, был водитель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Водители были доставлены в медицинское учреждение ГБУЗ РК «ЕПНД» для прохождения процедуры освидетельствования. В медицинском учреждении врачом был проведен осмотр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водитель продувал специальный прибор, затем доктор предложил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сдать биологический объект-мочу. Водитель согласился. Врачом была выдана водителю запечатанная пластиковая тара, в которую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в его присутствии собрал биологический объект. После чего, тара лично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была передана врачу, при этом врач в его присутствии провел экспресс тест, после чего разлил мочу во вторую пластиковую тару и запечатал. По истечении некоторого времени, медицинское заключение поступило в ОГИБДД ОМВД России по г. Евпатории и 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был вызван в Отдел для составления в отношении него протокола об административно правонарушении. При составлении протокола процессуальные права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разъяснены, копии документов были вручены и никаких претензий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не высказывал. 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-показаниями допрошенной в ходе судебного разбирательства врача  ГБУЗ РК «Евпаторийский психоневрологический диспансер»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которой был выдан акт медицинского освидетельствования на состояние опьянения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которая пояснила следующее.  В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инспектора ГИБДД в медицинское учреждение был доставлен водитель Комаров А.А. Медицинское освидетельствование водителя проводила она. В ходе процедуры освидетельствования был проведен визуальный осмотр лица, в ходе которого лицо выполнило ряд  действий  предусмотренных при процедуре освидетельствования. Комаров А.А. продул специальный прибор, для определения уровня алкоголя в организме, но результат был «0 мг/л.,  лицу, было предложено сдать биосреду - мочу для проведения лабораторного исследования в наркологическом диспансере в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. Комарову А.А. была выдана чистая, запечатанная тара, и последний собрал биологический материал - мочу.  Тару с биологическим объектом Комаров А.А. лично передал ей, а она в его присутствии провела экспресс тест на наличие в моче наркотических веществ, который был положительным, а именно показал наличия в моче «бензодиазолина», то есть транквилизатора. Также в присутствии последнего  разлила мочу в  два стерильных флакона, которые в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присутствии водителя были опечатаны  и промаркированы. В дальнейшем один флакон был направлен в лабораторию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, а второй отправился для хранения в холодильник, где поддерживается установленный температурный режим. После получения результатов из медицинского учреждения  г. Симферополь ею был выдан акт медицинского освидетельствования в  котором на основании справки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ГБУЗ РК «КНПЦН»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 было указано на установление у Комарова А.А. состояния опьянения. </w:t>
      </w:r>
      <w:r w:rsidRPr="00085869">
        <w:rPr>
          <w:rFonts w:ascii="Times New Roman" w:eastAsia="Times New Roman" w:hAnsi="Times New Roman" w:cs="Times New Roman"/>
          <w:color w:val="FF0000"/>
          <w:sz w:val="28"/>
          <w:szCs w:val="28"/>
        </w:rPr>
        <w:t>Допо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лнительно указала, что  при общении с водителем у последнего имелись визуальные признаки, указывающие на его нахождение в состоянии опьянения и водитель пояснял, что принимал медицинские препараты «Афобазол» и «Корвалол», однако указанные препараты в моче у Комарова А.А. не были выявлены. Указала, что медицинский препарат «оксазепам» является психостимулятором, который отпускается строго по рецепту врача и влияет на способность лица, его принимающего, управлять транспортными средствами. 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-показаниями допрошенной в суде химика-эксперта ГБУЗ РК «КНПЦН»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которая пояснила, что в рамках выполнения должностных обязанностей, ею был исследован  биологический объект-моча принадлежащая Комарову А.А. Исследование проводилось в несколько  этапов: 1)имунно-ферментный способ исследования (тест), 2) предвар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>ительное исследование ИКА, 3)по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вержда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>ющий способ на хроматомаспектрие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. Ею было проведено подтверждающее исследование мочи Комарова А.А., поскольку при предварительном исследовании на ИКА в моче Комарова А.А. был обнаружен "бензодеозапин"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в предельной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более 600 нг/мл. При этом отметила, что в случае если бы в моче Комарова А.А. было обнаружено указанное вещество в концентрации менее 50 нг/мг, подтверждающий этап исследования бы не проводился. В результате подтверждающего способа исследования было выявлено конкретное вещество "оксазепам", которое является психотропным веществом и может быть как самостоятельным веществом так и может содержаться в таких медицинских препаратах как "валиум", "реланиум". Период выведения из организма человека обнаруженного у Комарова А.А. вещества составляет как правило до 7 дней, но в исключительных случаях с учетом особенностей организма человека, период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 xml:space="preserve"> выведения может достигать до 14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дней. По результатам исследования биологического объекта Комарова А.А. была выдана справка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Отметила, что  выявленное у Комарова А.А. психотропное вещество не содержится в медицинском препарате "Афобазол" и "Корвалол".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-показаниями допрошенной в суде химика-эксперта ГБУЗ РК «КНПЦН» 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которая пояснила, что ею  исследование биологического объекта отобранного у Комарова А.А. не проводилось, а в дубликате справки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 ошибочно было указано на неё как на лицо проводившее исследование, ввиду того, что в период с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она исполняла обязанности заведующей клинико-диагностической лаборатории ГБУЗ РК "КНПЦН" и в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период исполнения запроса суда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проводившая исследование и выдавшая справку</w:t>
      </w:r>
      <w:r w:rsidRPr="000858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также находилась в отпуске.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-сведениями протокола об административном правонарушении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Комаров А.А. был направлен  на медицинское освидетельствование ввиду того, что являлся участником ДТП;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-актом медицинского освидетельствования на состояние опьянения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 у Комарова А.А. установлено состояние опьянения на основании справки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выданной химико-токсикологической лаборатории ГБУЗ РК  «КНПЦН» ввиду обнаружения в биологическом объекте «оксазепама»; 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-протоколом осмотра места совершения административного правонарушения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-схемой места совершения административного правонарушения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на перекрестке улиц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имело место ДТП с участием водителя автомобиля «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Комарова А.А. с фототаблицей;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-копией журнала регистрации отбора биологических объектов, согласно которого у Комарова А.А.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отбирались биологические объекты – моча, которым был присвоен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-копией справки  о доставке биологических объектов на химико-токсикологическое исследование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моча под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 на исследование. Несоответствий при доставке не выявлено;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 справкой  о результатах химико-токсикологических исследовании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у Комарова А.А.  в моче обнаружен «оксазепам» на уровне предела обнаружения используемого метода;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-журналом регистрации исследований на наличие наркотических веществ в биосредах  ГБУЗ РК «НПЦН», согласно которого под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исследование биологического объекта отобранного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у Комарова А.А.</w:t>
      </w:r>
    </w:p>
    <w:p w:rsidR="00E2284C" w:rsidRPr="0008586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Изложенные доказательства мировой судья считает допустимыми и достаточными, а вину Комарова А.А. в совершении административного правонарушения, предусмотренного  ч.1 ст. 12.8  КоАП Российской Федерации установленной. 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1.1 статьи 27.12</w:t>
        </w:r>
      </w:hyperlink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12.24</w:t>
        </w:r>
      </w:hyperlink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6</w:t>
        </w:r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настоящей статьи</w:t>
        </w:r>
      </w:hyperlink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284C" w:rsidRPr="000858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0858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Правила</w:t>
        </w:r>
      </w:hyperlink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E2284C" w:rsidRPr="000858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на медицинское освидетельствование на основании </w:t>
      </w:r>
      <w:hyperlink r:id="rId12" w:history="1">
        <w:r w:rsidRPr="000858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подпункта 2 пункта 5</w:t>
        </w:r>
      </w:hyperlink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Приказа Минздрава России от 18 декабря 2015 N 933н "О порядке проведения медицинского освидетельствования на состояние опьянения (алкогольного, наркотического или иного токсического)" не предусматривает обязательного участия понятых либо ведение видеозаписи. Не требуется в этом случае и предварительного освидетельствования на состояние алкогольного опьянения.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Согласно имеющегося в материалах дела акта медицинского освидетельствования на состояние опьянения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у Комарова А.А. было установлено состояние опьянения, на основании  справки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выданной химико-токсикологической  лабораторией ГБУЗ РК «КНПЦН».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Справка о результатах химико-токсикологических исследовании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(учетная форма454/у-06) оформлена по форме и в порядке, утвержденным приказом Министерства здравоохранения и социального развития Российской Федерации от 27.01.2006г.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>Доводы Комарова А.А. и его защитника относительно того, что справк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 xml:space="preserve"> является недопустимым доказательством, поскольку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в строке мас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овая концентрация об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>наруженного вещества не указана концентрация обнаруженного вещества, мировой судья не принимает, поскольку указанные доводы являются несостоятельными. Кроме того, как следует из содержания дубликата  указанной справки  она содержит сведения о том, что выявлен «оксазепам» на уровне предела обнаружения используемого метода.  Как пояснила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, допрошенная в суде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 xml:space="preserve"> химик-эксперт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869" w:rsidR="00615B36">
        <w:rPr>
          <w:rFonts w:ascii="Times New Roman" w:eastAsia="Times New Roman" w:hAnsi="Times New Roman" w:cs="Times New Roman"/>
          <w:sz w:val="28"/>
          <w:szCs w:val="28"/>
        </w:rPr>
        <w:t xml:space="preserve"> пределом обнаружения</w:t>
      </w:r>
      <w:r w:rsidRPr="00085869" w:rsidR="00EA4615">
        <w:rPr>
          <w:rFonts w:ascii="Times New Roman" w:eastAsia="Times New Roman" w:hAnsi="Times New Roman" w:cs="Times New Roman"/>
          <w:sz w:val="28"/>
          <w:szCs w:val="28"/>
        </w:rPr>
        <w:t xml:space="preserve"> является 600 нг/мл, что и было выявлено в биологическом объекте у Комарова А.А. При этом из пояснений указанного свидетеля также следует, что при обнаружении концентрации обнаруженного вещества менее 50 нг/мл  подтверждающий этап исследования не производится и выдается </w:t>
      </w:r>
      <w:r w:rsidRPr="00085869" w:rsidR="00EA4615">
        <w:rPr>
          <w:rFonts w:ascii="Times New Roman" w:eastAsia="Times New Roman" w:hAnsi="Times New Roman" w:cs="Times New Roman"/>
          <w:sz w:val="28"/>
          <w:szCs w:val="28"/>
        </w:rPr>
        <w:t>отрицательный результат. Ввиду указанного доводы Комарова А.А. и его защитника о том, что концентрация выявленного у Комарова А.А. вещества могла содержать менее 50 нг/мл также не могут быть приняты судом.</w:t>
      </w:r>
    </w:p>
    <w:p w:rsidR="00E2284C" w:rsidRPr="000858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</w:t>
      </w:r>
      <w:hyperlink r:id="rId13" w:history="1">
        <w:r w:rsidRPr="000858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7</w:t>
        </w:r>
      </w:hyperlink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4" w:history="1">
        <w:r w:rsidRPr="000858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12.8</w:t>
        </w:r>
      </w:hyperlink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Имеющийся в материалах дела акт медицинского освидетельствования на состояние опьянения </w:t>
      </w:r>
      <w:r w:rsidRPr="0008586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C271DD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(учетная форма 307/у-05) оформлен по форме и в порядке, утвержденным приказом Министерства здравоохранения и социального развития Российской Федерации от 18.12.2015г. </w:t>
      </w:r>
      <w:r w:rsidRPr="0008586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933н 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"О порядке проведения медицинского освидетельствования на состояние опьянения (алкогольного, наркотического или иного токсического)"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284C" w:rsidRPr="00085869" w:rsidP="0008586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Доводы Комарова А.А. и его защитника относительно того, что в п. 14 акта </w:t>
      </w:r>
      <w:r w:rsidRPr="00085869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="00C27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указано наименование и концентрация нов</w:t>
      </w:r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потенциально опасн</w:t>
      </w:r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психоактивн</w:t>
      </w:r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веществ</w:t>
      </w:r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а, выявленного у Комарвоа А.А., 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являются </w:t>
      </w:r>
      <w:r w:rsidRPr="00085869" w:rsidR="00EA4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состоятельными и мировым судьей не принимаются, поскольку </w:t>
      </w:r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обнаруженное у Комарова А.А. вещ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ество </w:t>
      </w:r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является новым потенциально </w:t>
      </w:r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опасным психоактивным веществом, а согласно </w:t>
      </w:r>
      <w:hyperlink r:id="rId15" w:history="1">
        <w:r w:rsidRPr="00085869" w:rsidR="0008586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Постановления Правительства РФ от 4 февраля 2013 г. </w:t>
        </w:r>
        <w:r w:rsidRPr="00085869" w:rsidR="00085869">
          <w:rPr>
            <w:rFonts w:ascii="Times New Roman" w:eastAsia="Segoe UI Symbol" w:hAnsi="Times New Roman" w:cs="Times New Roman"/>
            <w:sz w:val="28"/>
            <w:szCs w:val="28"/>
            <w:u w:val="single"/>
          </w:rPr>
          <w:t>№</w:t>
        </w:r>
        <w:r w:rsidRPr="00085869" w:rsidR="0008586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78</w:t>
        </w:r>
      </w:hyperlink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является психотропным веществом, внесённым в </w:t>
      </w:r>
      <w:hyperlink r:id="rId16" w:history="1">
        <w:r w:rsidRPr="00085869" w:rsidR="0008586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Перечень наркотических средств</w:t>
        </w:r>
      </w:hyperlink>
      <w:r w:rsidRPr="00085869" w:rsid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психотропных веществ и их прекурсоров, подлежащих контролю в Российской Федерации (Список III — психотропные вещества, оборот которых в Российской Федерации ограничен.</w:t>
      </w:r>
    </w:p>
    <w:p w:rsidR="00085869" w:rsidRPr="0008586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Доводы Комарова А.А. относительно того, что он принимал препарат «Афобазол» и   «Корвалол» которые могли содержать обнаруженное у него вещество, мировой судья  не может принять, поскольку как пояснила допрошенная в суде химик-эксперта ГБУЗ РК «КНПЦН» </w:t>
      </w:r>
      <w:r w:rsidR="00C271DD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обнаруженное в биологическом объекте Комарова А.А. вещество и его производные не содержаться в вышеуказанных медицинских  препаратах. </w:t>
      </w:r>
    </w:p>
    <w:p w:rsidR="00E2284C" w:rsidRPr="00417A45" w:rsidP="00417A4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Предоставленные Комаровым А.А. справка ГБУЗ РК "Белогорская ЦБР"  от </w:t>
      </w:r>
      <w:r w:rsidR="00C27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справка </w:t>
      </w:r>
      <w:r w:rsidRPr="00085869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C27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согласно которых Комаров А.А. не состоит в медицинском учреждении у врача психиатра и нарколога не опровергают выводы суда и не свидетельствуют об отсутствии в действиях Комарова А.А. состава вменного ему правонарушения.</w:t>
      </w:r>
      <w:r w:rsidR="0041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</w:t>
      </w:r>
      <w:r w:rsidR="0041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опровергают выводов суда и доводы 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Комарова А.А и его защитника </w:t>
      </w:r>
      <w:r w:rsidRPr="00085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Панченко С.В. относительно того, что обнаруженное у Комарова А.А. вещество нельзя купить без рецепта врача.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мировой судья приходит к выводу, что вина Комарова А.А.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</w:t>
      </w:r>
      <w:r w:rsidRPr="000858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не признал, женат, иждивенцев не имеет, не работает, 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E2284C" w:rsidRPr="000858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2284C" w:rsidRPr="0008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Комарова Алексея Анатольевича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</w:t>
      </w:r>
      <w:r w:rsidRPr="000858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2284C" w:rsidRPr="0008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0858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188 1 16 30020 01 6000 140, УИН 18810491191300004450.</w:t>
      </w:r>
    </w:p>
    <w:p w:rsidR="00E2284C" w:rsidRPr="0008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витанция об уплате штрафа должна быть предоставлена мировому судье судебного участка </w:t>
      </w:r>
      <w:r w:rsidRPr="0008586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 Евпаторийского судебного района (городской округ Евпатория).</w:t>
      </w:r>
    </w:p>
    <w:p w:rsidR="00E2284C" w:rsidRPr="0008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2284C" w:rsidRPr="0008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2284C" w:rsidRPr="0008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2284C" w:rsidRPr="0008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2284C" w:rsidRPr="0008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8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E2284C" w:rsidRPr="000858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571576"/>
      <w:docPartObj>
        <w:docPartGallery w:val="Page Numbers (Top of Page)"/>
        <w:docPartUnique/>
      </w:docPartObj>
    </w:sdtPr>
    <w:sdtContent>
      <w:p w:rsidR="0008586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DD">
          <w:rPr>
            <w:noProof/>
          </w:rPr>
          <w:t>9</w:t>
        </w:r>
        <w:r>
          <w:fldChar w:fldCharType="end"/>
        </w:r>
      </w:p>
    </w:sdtContent>
  </w:sdt>
  <w:p w:rsidR="00085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4C"/>
    <w:rsid w:val="00085869"/>
    <w:rsid w:val="003F4958"/>
    <w:rsid w:val="00417A45"/>
    <w:rsid w:val="00615B36"/>
    <w:rsid w:val="00632009"/>
    <w:rsid w:val="00C271DD"/>
    <w:rsid w:val="00E2284C"/>
    <w:rsid w:val="00EA4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8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5869"/>
  </w:style>
  <w:style w:type="paragraph" w:styleId="Footer">
    <w:name w:val="footer"/>
    <w:basedOn w:val="Normal"/>
    <w:link w:val="a0"/>
    <w:uiPriority w:val="99"/>
    <w:unhideWhenUsed/>
    <w:rsid w:val="0008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5869"/>
  </w:style>
  <w:style w:type="paragraph" w:styleId="BalloonText">
    <w:name w:val="Balloon Text"/>
    <w:basedOn w:val="Normal"/>
    <w:link w:val="a1"/>
    <w:uiPriority w:val="99"/>
    <w:semiHidden/>
    <w:unhideWhenUsed/>
    <w:rsid w:val="0008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5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243FE51C28EE9C5FE2644D7A4A04E8D89E2E4B3755E7C6936880B165D45E121ABFC10956A2F7CBFFi4l8G" TargetMode="External" /><Relationship Id="rId13" Type="http://schemas.openxmlformats.org/officeDocument/2006/relationships/hyperlink" Target="consultantplus://offline/ref=6289369182ADB4E902B112E303E633131C6E4FAB8E59D1CEEE35E6819A913EA2DFBF91AA002CDD2BoBp9G" TargetMode="External" /><Relationship Id="rId14" Type="http://schemas.openxmlformats.org/officeDocument/2006/relationships/hyperlink" Target="consultantplus://offline/ref=6289369182ADB4E902B112E303E633131F6D4FA48D5DD1CEEE35E6819A913EA2DFBF91AF022BoDpCG" TargetMode="External" /><Relationship Id="rId15" Type="http://schemas.openxmlformats.org/officeDocument/2006/relationships/hyperlink" Target="http://base.garant.ru/70310554/" TargetMode="External" /><Relationship Id="rId16" Type="http://schemas.openxmlformats.org/officeDocument/2006/relationships/hyperlink" Target="https://ru.wikipedia.org/wiki/%D0%9F%D0%B5%D1%80%D0%B5%D1%87%D0%B5%D0%BD%D1%8C_%D0%BD%D0%B0%D1%80%D0%BA%D0%BE%D1%82%D0%B8%D1%87%D0%B5%D1%81%D0%BA%D0%B8%D1%85_%D1%81%D1%80%D0%B5%D0%B4%D1%81%D1%82%D0%B2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/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