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5-38-434/2017</w:t>
      </w:r>
    </w:p>
    <w:p w:rsidR="00A77B3E">
      <w:r>
        <w:t xml:space="preserve">ПОСТАНОВЛЕНИЕ </w:t>
      </w:r>
    </w:p>
    <w:p w:rsidR="00A77B3E">
      <w:r>
        <w:t xml:space="preserve">27 сентября 2017 года                                      </w:t>
        <w:tab/>
        <w:t>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фио, паспортные данные, АССР, гражданки Российской Федерации, работающей ......, проживающей по адресу: адрес</w:t>
      </w:r>
    </w:p>
    <w:p w:rsidR="00A77B3E">
      <w:r>
        <w:t xml:space="preserve"> по ч. 1 ст. 15.6 КоАП РФ, </w:t>
      </w:r>
    </w:p>
    <w:p w:rsidR="00A77B3E">
      <w:r>
        <w:t>УСТАНОВИЛ:</w:t>
      </w:r>
    </w:p>
    <w:p w:rsidR="00A77B3E">
      <w:r>
        <w:t>фио являясь ... ..., совершила нарушение законодательства о налогах и сборах, в части непредставления в установленный пунктом 3 ст. 80 Налогового кодекса РФ срок сведений о среднесписочной численности работников по состоянию на 01.01.2017 года.</w:t>
      </w:r>
    </w:p>
    <w:p w:rsidR="00A77B3E">
      <w:r>
        <w:t>Фактически сведения о среднесписочной численности работников за 2016 год по ..., предоставлены с нарушением сроков представления - 30.03.2017 года, предельный срок предоставления которой не позднее 20.01.2017 года (включительно).</w:t>
      </w:r>
    </w:p>
    <w:p w:rsidR="00A77B3E">
      <w:r>
        <w:t>Временем совершения правонарушения является дата Местом совершения правонарушения является ...наименование организации, расположенное по адресу: адрес.</w:t>
      </w:r>
    </w:p>
    <w:p w:rsidR="00A77B3E">
      <w:r>
        <w:t>В суде фио свою вину в совершении правонарушения признала, не отрицала обстоятельств правонарушения, изложенных в протоколе.</w:t>
      </w:r>
    </w:p>
    <w:p w:rsidR="00A77B3E">
      <w:r>
        <w:t>Выслушав привлекаемое к административной ответственности лицо, исследовав материалы дела, мировой судья считает достоверно установленным, что фио как казначей ...наименование организации, совершила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пунктом 3 ст. 80 Налогового кодекса РФ срок сведений о среднесписочной численности работников за дата.</w:t>
      </w:r>
    </w:p>
    <w:p w:rsidR="00A77B3E">
      <w:r>
        <w:t xml:space="preserve">     Вина фио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Формы по КНД 1110018 от 30.03.2017 года.</w:t>
      </w:r>
    </w:p>
    <w:p w:rsidR="00A77B3E">
      <w:r>
        <w:t xml:space="preserve"> Согласно ч. 3 ст. 80 НК РФ,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>
      <w: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С учетом изложенного, мировой судья пришел к выводу, что в действиях фио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фио наказание в виде штрафа в минимальном размере.</w:t>
      </w:r>
    </w:p>
    <w:p w:rsidR="00A77B3E">
      <w:r>
        <w:t>Руководствуясь ст. ст.  15.6 ч. 1, 29.9, 29.10 КоАП РФ, мировой судья</w:t>
      </w:r>
    </w:p>
    <w:p w:rsidR="00A77B3E"/>
    <w:p w:rsidR="00A77B3E">
      <w:r>
        <w:t>ПОСТАНОВИЛ:</w:t>
      </w:r>
    </w:p>
    <w:p w:rsidR="00A77B3E">
      <w:r>
        <w:t>фио признать виновной в совершении правонарушения, предусмотренного ч. 1 ст.15.6 Кодекса Российской Федерации об административных правонарушениях и назначить ей наказание в виде административного штрафа в размере сумма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...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/>
    <w:p w:rsidR="00A77B3E">
      <w:r>
        <w:t xml:space="preserve">Мировой судья                           </w:t>
        <w:tab/>
        <w:tab/>
        <w:tab/>
        <w:tab/>
        <w:tab/>
        <w:t>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