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УИД 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0038-01-2021-</w:t>
      </w:r>
      <w:r w:rsidRPr="007D431A">
        <w:rPr>
          <w:rFonts w:ascii="Times New Roman" w:hAnsi="Times New Roman"/>
          <w:b/>
          <w:color w:val="0000FF"/>
          <w:sz w:val="26"/>
          <w:szCs w:val="26"/>
        </w:rPr>
        <w:t>001851-14</w:t>
      </w:r>
    </w:p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Pr="007D431A">
        <w:rPr>
          <w:rFonts w:ascii="Times New Roman" w:hAnsi="Times New Roman"/>
          <w:b/>
          <w:color w:val="0000FF"/>
          <w:sz w:val="26"/>
          <w:szCs w:val="26"/>
        </w:rPr>
        <w:t>447</w:t>
      </w:r>
      <w:r>
        <w:rPr>
          <w:rFonts w:ascii="Times New Roman" w:hAnsi="Times New Roman"/>
          <w:b/>
          <w:sz w:val="26"/>
          <w:szCs w:val="26"/>
        </w:rPr>
        <w:t>/2021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02393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7D431A">
        <w:rPr>
          <w:rFonts w:ascii="Times New Roman" w:hAnsi="Times New Roman"/>
          <w:color w:val="0000FF"/>
          <w:sz w:val="26"/>
          <w:szCs w:val="26"/>
        </w:rPr>
        <w:t xml:space="preserve">07 октября 2021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4E406A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г. Евпатория, ул. Горького, д.10/29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>
        <w:rPr>
          <w:rFonts w:ascii="Times New Roman" w:hAnsi="Times New Roman"/>
          <w:b/>
          <w:color w:val="0000FF"/>
          <w:sz w:val="26"/>
          <w:szCs w:val="26"/>
        </w:rPr>
        <w:t>Демерджи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Константина Васильевича,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Демерджи</w:t>
      </w:r>
      <w:r>
        <w:rPr>
          <w:rFonts w:ascii="Times New Roman" w:hAnsi="Times New Roman"/>
          <w:color w:val="0000FF"/>
          <w:sz w:val="26"/>
          <w:szCs w:val="26"/>
        </w:rPr>
        <w:t xml:space="preserve"> К.В.</w:t>
      </w:r>
      <w:r>
        <w:rPr>
          <w:rFonts w:ascii="Times New Roman" w:hAnsi="Times New Roman"/>
          <w:sz w:val="26"/>
          <w:szCs w:val="26"/>
        </w:rPr>
        <w:t xml:space="preserve">, являясь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/>
          <w:color w:val="0000CC"/>
          <w:sz w:val="26"/>
          <w:szCs w:val="26"/>
        </w:rPr>
        <w:t>«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 xml:space="preserve">не </w:t>
      </w:r>
      <w:r w:rsidRPr="00C5173F">
        <w:rPr>
          <w:rFonts w:ascii="Times New Roman" w:hAnsi="Times New Roman"/>
          <w:color w:val="0000CC"/>
          <w:sz w:val="26"/>
          <w:szCs w:val="26"/>
        </w:rPr>
        <w:t>предоставил</w:t>
      </w:r>
      <w:r w:rsidRPr="00C5173F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>года</w:t>
      </w:r>
      <w:r w:rsidRPr="00C5173F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</w:t>
      </w:r>
      <w:r w:rsidRPr="00C5173F" w:rsidR="00AA705A">
        <w:rPr>
          <w:rFonts w:ascii="Times New Roman" w:hAnsi="Times New Roman"/>
          <w:sz w:val="26"/>
          <w:szCs w:val="26"/>
        </w:rPr>
        <w:t>о</w:t>
      </w:r>
      <w:r w:rsidRPr="00C5173F">
        <w:rPr>
          <w:rFonts w:ascii="Times New Roman" w:hAnsi="Times New Roman"/>
          <w:sz w:val="26"/>
          <w:szCs w:val="26"/>
        </w:rPr>
        <w:t xml:space="preserve"> застрахованн</w:t>
      </w:r>
      <w:r w:rsidRPr="00C5173F" w:rsidR="00A80A25">
        <w:rPr>
          <w:rFonts w:ascii="Times New Roman" w:hAnsi="Times New Roman"/>
          <w:sz w:val="26"/>
          <w:szCs w:val="26"/>
        </w:rPr>
        <w:t>ых</w:t>
      </w:r>
      <w:r w:rsidRPr="00C5173F">
        <w:rPr>
          <w:rFonts w:ascii="Times New Roman" w:hAnsi="Times New Roman"/>
          <w:sz w:val="26"/>
          <w:szCs w:val="26"/>
        </w:rPr>
        <w:t xml:space="preserve"> ли</w:t>
      </w:r>
      <w:r w:rsidRPr="00C5173F" w:rsidR="00AA705A">
        <w:rPr>
          <w:rFonts w:ascii="Times New Roman" w:hAnsi="Times New Roman"/>
          <w:sz w:val="26"/>
          <w:szCs w:val="26"/>
        </w:rPr>
        <w:t>ц</w:t>
      </w:r>
      <w:r w:rsidRPr="00C5173F" w:rsidR="00A80A25">
        <w:rPr>
          <w:rFonts w:ascii="Times New Roman" w:hAnsi="Times New Roman"/>
          <w:sz w:val="26"/>
          <w:szCs w:val="26"/>
        </w:rPr>
        <w:t xml:space="preserve">ах в отношении </w:t>
      </w:r>
      <w:r w:rsidRPr="00C5173F">
        <w:rPr>
          <w:rFonts w:ascii="Times New Roman" w:hAnsi="Times New Roman"/>
          <w:color w:val="0000FF"/>
          <w:sz w:val="26"/>
          <w:szCs w:val="26"/>
        </w:rPr>
        <w:t>Демерджи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(форма СЗВ-М)</w:t>
      </w:r>
      <w:r w:rsidRPr="00C5173F" w:rsidR="003C74B2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за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>года</w:t>
      </w:r>
      <w:r w:rsidRPr="00C5173F">
        <w:rPr>
          <w:rFonts w:ascii="Times New Roman" w:hAnsi="Times New Roman"/>
          <w:sz w:val="26"/>
          <w:szCs w:val="26"/>
        </w:rPr>
        <w:t>.</w:t>
      </w:r>
    </w:p>
    <w:p w:rsidR="00E60919" w:rsidRPr="00C5173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«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»</w:t>
      </w:r>
      <w:r w:rsidRPr="00C5173F" w:rsidR="00CD5B56">
        <w:rPr>
          <w:rFonts w:ascii="Times New Roman" w:hAnsi="Times New Roman"/>
          <w:sz w:val="26"/>
          <w:szCs w:val="26"/>
        </w:rPr>
        <w:t xml:space="preserve">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Pr="00C5173F" w:rsidR="007C0C66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-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C5173F">
        <w:rPr>
          <w:rFonts w:ascii="Times New Roman" w:hAnsi="Times New Roman"/>
          <w:sz w:val="26"/>
          <w:szCs w:val="26"/>
        </w:rPr>
        <w:t>на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123C47">
        <w:rPr>
          <w:rFonts w:ascii="Times New Roman" w:hAnsi="Times New Roman"/>
          <w:sz w:val="26"/>
          <w:szCs w:val="26"/>
        </w:rPr>
        <w:t xml:space="preserve"> д</w:t>
      </w:r>
      <w:r w:rsidRPr="00C5173F" w:rsidR="00660253">
        <w:rPr>
          <w:rFonts w:ascii="Times New Roman" w:hAnsi="Times New Roman"/>
          <w:sz w:val="26"/>
          <w:szCs w:val="26"/>
        </w:rPr>
        <w:t>н</w:t>
      </w:r>
      <w:r w:rsidRPr="00C5173F" w:rsidR="00602393">
        <w:rPr>
          <w:rFonts w:ascii="Times New Roman" w:hAnsi="Times New Roman"/>
          <w:sz w:val="26"/>
          <w:szCs w:val="26"/>
        </w:rPr>
        <w:t>ей</w:t>
      </w:r>
      <w:r w:rsidRPr="00C5173F">
        <w:rPr>
          <w:rFonts w:ascii="Times New Roman" w:hAnsi="Times New Roman"/>
          <w:sz w:val="26"/>
          <w:szCs w:val="26"/>
        </w:rPr>
        <w:t>.</w:t>
      </w:r>
    </w:p>
    <w:p w:rsidR="006C1220" w:rsidRPr="00C5173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C5173F" w:rsidR="00AA705A">
        <w:rPr>
          <w:rFonts w:ascii="Times New Roman" w:hAnsi="Times New Roman"/>
          <w:sz w:val="26"/>
          <w:szCs w:val="26"/>
        </w:rPr>
        <w:t>–</w:t>
      </w:r>
      <w:r w:rsidRPr="00C5173F">
        <w:rPr>
          <w:rFonts w:ascii="Times New Roman" w:hAnsi="Times New Roman"/>
          <w:sz w:val="26"/>
          <w:szCs w:val="26"/>
        </w:rPr>
        <w:t xml:space="preserve"> </w:t>
      </w:r>
      <w:r w:rsidRPr="00C5173F" w:rsidR="00A70A19">
        <w:rPr>
          <w:rFonts w:ascii="Times New Roman" w:hAnsi="Times New Roman"/>
          <w:sz w:val="26"/>
          <w:szCs w:val="26"/>
        </w:rPr>
        <w:t>00 час</w:t>
      </w:r>
      <w:r w:rsidRPr="00C5173F" w:rsidR="00A70A19">
        <w:rPr>
          <w:rFonts w:ascii="Times New Roman" w:hAnsi="Times New Roman"/>
          <w:sz w:val="26"/>
          <w:szCs w:val="26"/>
        </w:rPr>
        <w:t>.</w:t>
      </w:r>
      <w:r w:rsidRPr="00C5173F" w:rsidR="00A70A19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A70A19">
        <w:rPr>
          <w:rFonts w:ascii="Times New Roman" w:hAnsi="Times New Roman"/>
          <w:sz w:val="26"/>
          <w:szCs w:val="26"/>
        </w:rPr>
        <w:t>м</w:t>
      </w:r>
      <w:r w:rsidRPr="00C5173F" w:rsidR="00A70A19">
        <w:rPr>
          <w:rFonts w:ascii="Times New Roman" w:hAnsi="Times New Roman"/>
          <w:sz w:val="26"/>
          <w:szCs w:val="26"/>
        </w:rPr>
        <w:t xml:space="preserve">ин.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AA705A">
        <w:rPr>
          <w:rFonts w:ascii="Times New Roman" w:hAnsi="Times New Roman"/>
          <w:sz w:val="26"/>
          <w:szCs w:val="26"/>
        </w:rPr>
        <w:t>г</w:t>
      </w:r>
      <w:r w:rsidRPr="00C5173F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A70A19">
        <w:rPr>
          <w:rFonts w:ascii="Times New Roman" w:hAnsi="Times New Roman"/>
          <w:sz w:val="26"/>
          <w:szCs w:val="26"/>
        </w:rPr>
        <w:t>.</w:t>
      </w:r>
    </w:p>
    <w:p w:rsidR="00C5173F" w:rsidP="007D431A">
      <w:pPr>
        <w:tabs>
          <w:tab w:val="left" w:pos="567"/>
        </w:tabs>
        <w:spacing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суд  </w:t>
      </w:r>
      <w:r w:rsidRPr="00C5173F" w:rsidR="00602393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«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 w:rsidR="00602393">
        <w:rPr>
          <w:rFonts w:ascii="Times New Roman" w:hAnsi="Times New Roman"/>
          <w:color w:val="0000CC"/>
          <w:sz w:val="26"/>
          <w:szCs w:val="26"/>
        </w:rPr>
        <w:t>»</w:t>
      </w:r>
      <w:r w:rsidRPr="00C5173F" w:rsidR="00602393">
        <w:rPr>
          <w:rFonts w:ascii="Times New Roman" w:hAnsi="Times New Roman"/>
          <w:sz w:val="26"/>
          <w:szCs w:val="26"/>
        </w:rPr>
        <w:t xml:space="preserve">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Pr="00C5173F">
        <w:rPr>
          <w:rFonts w:ascii="Times New Roman" w:hAnsi="Times New Roman"/>
          <w:sz w:val="26"/>
          <w:szCs w:val="26"/>
        </w:rPr>
        <w:t xml:space="preserve"> не явилс</w:t>
      </w:r>
      <w:r w:rsidRPr="00C5173F" w:rsidR="007D431A">
        <w:rPr>
          <w:rFonts w:ascii="Times New Roman" w:hAnsi="Times New Roman"/>
          <w:sz w:val="26"/>
          <w:szCs w:val="26"/>
        </w:rPr>
        <w:t>я</w:t>
      </w:r>
      <w:r w:rsidRPr="00C5173F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в установленном порядке, </w:t>
      </w:r>
      <w:r w:rsidRPr="00C5173F" w:rsidR="007D431A">
        <w:rPr>
          <w:rFonts w:ascii="Times New Roman" w:hAnsi="Times New Roman"/>
          <w:sz w:val="26"/>
          <w:szCs w:val="26"/>
        </w:rPr>
        <w:t xml:space="preserve">в письменном заявлении просит рассмотреть дело в его отсутствие, вину в совершении правонарушения признает в полном объеме.  </w:t>
      </w:r>
    </w:p>
    <w:p w:rsidR="00660253" w:rsidRPr="00C5173F" w:rsidP="007D431A">
      <w:pPr>
        <w:tabs>
          <w:tab w:val="left" w:pos="567"/>
        </w:tabs>
        <w:spacing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</w:p>
    <w:p w:rsidR="00C12F01" w:rsidRPr="00C5173F" w:rsidP="00CD5B56">
      <w:pPr>
        <w:pStyle w:val="NoSpacing"/>
        <w:ind w:firstLine="567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Исследовав</w:t>
      </w:r>
      <w:r w:rsidRPr="00C5173F" w:rsidR="00A70A19">
        <w:rPr>
          <w:sz w:val="26"/>
          <w:szCs w:val="26"/>
        </w:rPr>
        <w:t xml:space="preserve"> </w:t>
      </w:r>
      <w:r w:rsidRPr="00C5173F">
        <w:rPr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C5173F" w:rsidR="00602393">
        <w:rPr>
          <w:color w:val="0000FF"/>
          <w:sz w:val="26"/>
          <w:szCs w:val="26"/>
        </w:rPr>
        <w:t>Демерджи</w:t>
      </w:r>
      <w:r w:rsidRPr="00C5173F" w:rsidR="00602393">
        <w:rPr>
          <w:color w:val="0000FF"/>
          <w:sz w:val="26"/>
          <w:szCs w:val="26"/>
        </w:rPr>
        <w:t xml:space="preserve"> К.В.</w:t>
      </w:r>
      <w:r w:rsidRPr="00C5173F">
        <w:rPr>
          <w:sz w:val="26"/>
          <w:szCs w:val="26"/>
        </w:rPr>
        <w:t xml:space="preserve">, как </w:t>
      </w:r>
      <w:r w:rsidR="004E406A">
        <w:rPr>
          <w:b/>
          <w:sz w:val="26"/>
          <w:szCs w:val="26"/>
        </w:rPr>
        <w:t>***</w:t>
      </w:r>
      <w:r w:rsidRPr="00C5173F" w:rsidR="004E406A">
        <w:rPr>
          <w:color w:val="0000CC"/>
          <w:sz w:val="26"/>
          <w:szCs w:val="26"/>
        </w:rPr>
        <w:t xml:space="preserve"> </w:t>
      </w:r>
      <w:r w:rsidR="004E406A">
        <w:rPr>
          <w:color w:val="0000CC"/>
          <w:sz w:val="26"/>
          <w:szCs w:val="26"/>
        </w:rPr>
        <w:t xml:space="preserve"> </w:t>
      </w:r>
      <w:r w:rsidR="004E406A">
        <w:rPr>
          <w:b/>
          <w:sz w:val="26"/>
          <w:szCs w:val="26"/>
        </w:rPr>
        <w:t>***</w:t>
      </w:r>
      <w:r w:rsidRPr="00C5173F" w:rsidR="004E406A">
        <w:rPr>
          <w:color w:val="0000CC"/>
          <w:sz w:val="26"/>
          <w:szCs w:val="26"/>
        </w:rPr>
        <w:t xml:space="preserve"> </w:t>
      </w:r>
      <w:r w:rsidRPr="00C5173F" w:rsidR="00602393">
        <w:rPr>
          <w:color w:val="0000CC"/>
          <w:sz w:val="26"/>
          <w:szCs w:val="26"/>
        </w:rPr>
        <w:t>«</w:t>
      </w:r>
      <w:r w:rsidR="004E406A">
        <w:rPr>
          <w:b/>
          <w:sz w:val="26"/>
          <w:szCs w:val="26"/>
        </w:rPr>
        <w:t>***</w:t>
      </w:r>
      <w:r w:rsidRPr="00C5173F" w:rsidR="00602393">
        <w:rPr>
          <w:color w:val="0000CC"/>
          <w:sz w:val="26"/>
          <w:szCs w:val="26"/>
        </w:rPr>
        <w:t>»</w:t>
      </w:r>
      <w:r w:rsidRPr="00C5173F">
        <w:rPr>
          <w:sz w:val="26"/>
          <w:szCs w:val="26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Pr="00C5173F" w:rsidR="00A70A19">
        <w:rPr>
          <w:sz w:val="26"/>
          <w:szCs w:val="26"/>
        </w:rPr>
        <w:t xml:space="preserve"> (в редакции, действовавшей на момент совершения правонарушения), </w:t>
      </w:r>
      <w:r w:rsidRPr="00C5173F">
        <w:rPr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C5173F" w:rsidR="00BE3BA3">
        <w:rPr>
          <w:sz w:val="26"/>
          <w:szCs w:val="26"/>
        </w:rPr>
        <w:t>о застрахованных лицах  в</w:t>
      </w:r>
      <w:r w:rsidRPr="00C5173F" w:rsidR="00BE3BA3">
        <w:rPr>
          <w:sz w:val="26"/>
          <w:szCs w:val="26"/>
        </w:rPr>
        <w:t xml:space="preserve"> отношении </w:t>
      </w:r>
      <w:r w:rsidRPr="00C5173F" w:rsidR="00602393">
        <w:rPr>
          <w:color w:val="0000FF"/>
          <w:sz w:val="26"/>
          <w:szCs w:val="26"/>
        </w:rPr>
        <w:t>Демерджи</w:t>
      </w:r>
      <w:r w:rsidRPr="00C5173F" w:rsidR="00602393">
        <w:rPr>
          <w:color w:val="0000FF"/>
          <w:sz w:val="26"/>
          <w:szCs w:val="26"/>
        </w:rPr>
        <w:t xml:space="preserve"> К.В.</w:t>
      </w:r>
      <w:r w:rsidRPr="00C5173F" w:rsidR="00CD5B56">
        <w:rPr>
          <w:sz w:val="26"/>
          <w:szCs w:val="26"/>
        </w:rPr>
        <w:t xml:space="preserve"> </w:t>
      </w:r>
      <w:r w:rsidRPr="00C5173F">
        <w:rPr>
          <w:sz w:val="26"/>
          <w:szCs w:val="26"/>
        </w:rPr>
        <w:t>за</w:t>
      </w:r>
      <w:r w:rsidRPr="00C5173F">
        <w:rPr>
          <w:sz w:val="26"/>
          <w:szCs w:val="26"/>
        </w:rPr>
        <w:t xml:space="preserve"> </w:t>
      </w:r>
      <w:r w:rsidR="004E406A">
        <w:rPr>
          <w:b/>
          <w:sz w:val="26"/>
          <w:szCs w:val="26"/>
        </w:rPr>
        <w:t>***</w:t>
      </w:r>
      <w:r w:rsidRPr="00C5173F">
        <w:rPr>
          <w:color w:val="0000FF"/>
          <w:sz w:val="26"/>
          <w:szCs w:val="26"/>
        </w:rPr>
        <w:t>года.</w:t>
      </w:r>
    </w:p>
    <w:p w:rsidR="00BE3BA3" w:rsidRPr="00A70A19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Вина 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C5173F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Pr="00C5173F" w:rsidR="00602393">
        <w:rPr>
          <w:rFonts w:ascii="Times New Roman" w:hAnsi="Times New Roman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>
        <w:rPr>
          <w:rFonts w:ascii="Times New Roman" w:hAnsi="Times New Roman"/>
          <w:sz w:val="26"/>
          <w:szCs w:val="26"/>
        </w:rPr>
        <w:t xml:space="preserve"> от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C5173F">
        <w:rPr>
          <w:rFonts w:ascii="Times New Roman" w:hAnsi="Times New Roman"/>
          <w:sz w:val="26"/>
          <w:szCs w:val="26"/>
        </w:rPr>
        <w:t xml:space="preserve">г., </w:t>
      </w:r>
      <w:r w:rsidRPr="00C5173F">
        <w:rPr>
          <w:rFonts w:ascii="Times New Roman" w:hAnsi="Times New Roman"/>
          <w:sz w:val="26"/>
          <w:szCs w:val="26"/>
        </w:rPr>
        <w:t xml:space="preserve">реестром отправления документов </w:t>
      </w:r>
      <w:r w:rsidRPr="00A70A19">
        <w:rPr>
          <w:rFonts w:ascii="Times New Roman" w:hAnsi="Times New Roman"/>
          <w:sz w:val="26"/>
          <w:szCs w:val="26"/>
        </w:rPr>
        <w:t>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списком РПО от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г., </w:t>
      </w:r>
      <w:r w:rsidRPr="00A70A19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уведомлением </w:t>
      </w:r>
      <w:r>
        <w:rPr>
          <w:rFonts w:ascii="Times New Roman" w:hAnsi="Times New Roman"/>
          <w:sz w:val="26"/>
          <w:szCs w:val="26"/>
        </w:rPr>
        <w:t xml:space="preserve">о составлении протокола №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г., реестром отправления документов</w:t>
      </w:r>
      <w:r w:rsidRPr="00A4320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, списком РПО от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г.,</w:t>
      </w:r>
      <w:r w:rsidRPr="00BE3BA3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 w:rsidR="00EC3CC4">
        <w:rPr>
          <w:rFonts w:ascii="Times New Roman" w:hAnsi="Times New Roman"/>
          <w:sz w:val="26"/>
          <w:szCs w:val="26"/>
        </w:rPr>
        <w:t>, выпиской из ЕГРЮЛ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</w:t>
      </w:r>
      <w:r w:rsidRPr="00A70A19">
        <w:rPr>
          <w:rFonts w:ascii="Times New Roman" w:hAnsi="Times New Roman"/>
          <w:sz w:val="26"/>
          <w:szCs w:val="26"/>
        </w:rPr>
        <w:t xml:space="preserve"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 w:rsidRPr="00A70A19">
        <w:rPr>
          <w:rFonts w:ascii="Times New Roman" w:hAnsi="Times New Roman"/>
          <w:sz w:val="26"/>
          <w:szCs w:val="26"/>
        </w:rPr>
        <w:t xml:space="preserve"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602393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602393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602393">
        <w:rPr>
          <w:rFonts w:ascii="Times New Roman" w:hAnsi="Times New Roman"/>
          <w:color w:val="0000CC"/>
          <w:sz w:val="26"/>
          <w:szCs w:val="26"/>
        </w:rPr>
        <w:t>«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A70A19" w:rsidR="006D76ED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602393">
        <w:rPr>
          <w:rFonts w:ascii="Times New Roman" w:hAnsi="Times New Roman"/>
          <w:sz w:val="26"/>
          <w:szCs w:val="26"/>
        </w:rPr>
        <w:t xml:space="preserve"> наличие смягчающих обстоятельств: признание вины, 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6D76ED">
        <w:rPr>
          <w:rFonts w:ascii="Times New Roman" w:hAnsi="Times New Roman"/>
          <w:sz w:val="26"/>
          <w:szCs w:val="26"/>
        </w:rPr>
        <w:t xml:space="preserve">отсутствие отягчающих </w:t>
      </w:r>
      <w:r w:rsidR="006D76ED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A70A19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4E406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602393">
        <w:rPr>
          <w:rFonts w:ascii="Times New Roman" w:hAnsi="Times New Roman"/>
          <w:color w:val="0000CC"/>
          <w:sz w:val="26"/>
          <w:szCs w:val="26"/>
        </w:rPr>
        <w:t>«</w:t>
      </w:r>
      <w:r w:rsidR="004E406A">
        <w:rPr>
          <w:rFonts w:ascii="Times New Roman" w:hAnsi="Times New Roman"/>
          <w:b/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» </w:t>
      </w:r>
      <w:r w:rsidRPr="00602393" w:rsidR="00602393">
        <w:rPr>
          <w:rFonts w:ascii="Times New Roman" w:hAnsi="Times New Roman"/>
          <w:color w:val="0000FF"/>
          <w:sz w:val="26"/>
          <w:szCs w:val="26"/>
        </w:rPr>
        <w:t>Демерджи</w:t>
      </w:r>
      <w:r w:rsidRPr="00602393" w:rsidR="00602393">
        <w:rPr>
          <w:rFonts w:ascii="Times New Roman" w:hAnsi="Times New Roman"/>
          <w:color w:val="0000FF"/>
          <w:sz w:val="26"/>
          <w:szCs w:val="26"/>
        </w:rPr>
        <w:t xml:space="preserve"> К.В.</w:t>
      </w:r>
      <w:r w:rsidR="009E3844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правонарушения).</w:t>
      </w:r>
    </w:p>
    <w:p w:rsidR="005E7035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03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A70A19">
        <w:rPr>
          <w:rFonts w:ascii="Times New Roman" w:hAnsi="Times New Roman"/>
          <w:sz w:val="26"/>
          <w:szCs w:val="26"/>
        </w:rPr>
        <w:t xml:space="preserve"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RPr="00C5173F" w:rsidP="00C12F01">
      <w:pPr>
        <w:spacing w:after="0" w:line="240" w:lineRule="auto"/>
        <w:ind w:firstLine="567"/>
        <w:jc w:val="both"/>
        <w:rPr>
          <w:rFonts w:ascii="Times New Roman" w:hAnsi="Times New Roman"/>
          <w:color w:val="3333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C5173F" w:rsidR="00602393">
        <w:rPr>
          <w:rFonts w:ascii="Times New Roman" w:hAnsi="Times New Roman"/>
          <w:color w:val="3333FF"/>
          <w:sz w:val="26"/>
          <w:szCs w:val="26"/>
        </w:rPr>
        <w:t>»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,</w:t>
      </w:r>
      <w:r w:rsidRPr="00C5173F" w:rsidR="0002341B">
        <w:rPr>
          <w:rFonts w:ascii="Times New Roman" w:hAnsi="Times New Roman"/>
          <w:color w:val="3333FF"/>
          <w:sz w:val="26"/>
          <w:szCs w:val="26"/>
        </w:rPr>
        <w:t xml:space="preserve"> 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директором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 xml:space="preserve"> которого является </w:t>
      </w:r>
      <w:r w:rsidRPr="00C5173F" w:rsidR="00602393">
        <w:rPr>
          <w:rFonts w:ascii="Times New Roman" w:hAnsi="Times New Roman"/>
          <w:color w:val="3333FF"/>
          <w:sz w:val="26"/>
          <w:szCs w:val="26"/>
        </w:rPr>
        <w:t>Демерджи</w:t>
      </w:r>
      <w:r w:rsidRPr="00C5173F" w:rsidR="00602393">
        <w:rPr>
          <w:rFonts w:ascii="Times New Roman" w:hAnsi="Times New Roman"/>
          <w:color w:val="3333FF"/>
          <w:sz w:val="26"/>
          <w:szCs w:val="26"/>
        </w:rPr>
        <w:t xml:space="preserve"> К.В.</w:t>
      </w:r>
      <w:r w:rsidRPr="00C5173F" w:rsidR="0002341B">
        <w:rPr>
          <w:rFonts w:ascii="Times New Roman" w:hAnsi="Times New Roman"/>
          <w:color w:val="3333FF"/>
          <w:sz w:val="26"/>
          <w:szCs w:val="26"/>
        </w:rPr>
        <w:t xml:space="preserve"> </w:t>
      </w:r>
      <w:r w:rsidRPr="00C5173F" w:rsidR="00A70A19">
        <w:rPr>
          <w:rFonts w:ascii="Times New Roman" w:hAnsi="Times New Roman"/>
          <w:color w:val="3333FF"/>
          <w:sz w:val="26"/>
          <w:szCs w:val="26"/>
        </w:rPr>
        <w:t>- явля</w:t>
      </w:r>
      <w:r w:rsidRPr="00C5173F" w:rsidR="006D76ED">
        <w:rPr>
          <w:rFonts w:ascii="Times New Roman" w:hAnsi="Times New Roman"/>
          <w:color w:val="3333FF"/>
          <w:sz w:val="26"/>
          <w:szCs w:val="26"/>
        </w:rPr>
        <w:t>ется</w:t>
      </w:r>
      <w:r w:rsidRPr="00C5173F">
        <w:rPr>
          <w:rFonts w:ascii="Times New Roman" w:hAnsi="Times New Roman"/>
          <w:color w:val="3333FF"/>
          <w:sz w:val="26"/>
          <w:szCs w:val="26"/>
        </w:rPr>
        <w:t xml:space="preserve"> 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микропредприятием</w:t>
      </w:r>
      <w:r w:rsidRPr="00C5173F" w:rsidR="005E7035">
        <w:rPr>
          <w:rFonts w:ascii="Times New Roman" w:hAnsi="Times New Roman"/>
          <w:color w:val="3333FF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Санкция 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A70A19" w:rsidR="006D76ED">
        <w:rPr>
          <w:rFonts w:ascii="Times New Roman" w:hAnsi="Times New Roman"/>
          <w:sz w:val="26"/>
          <w:szCs w:val="26"/>
        </w:rPr>
        <w:t>должностно</w:t>
      </w:r>
      <w:r w:rsidR="006D76ED">
        <w:rPr>
          <w:rFonts w:ascii="Times New Roman" w:hAnsi="Times New Roman"/>
          <w:sz w:val="26"/>
          <w:szCs w:val="26"/>
        </w:rPr>
        <w:t>е</w:t>
      </w:r>
      <w:r w:rsidRPr="00A70A19" w:rsidR="006D76ED">
        <w:rPr>
          <w:rFonts w:ascii="Times New Roman" w:hAnsi="Times New Roman"/>
          <w:sz w:val="26"/>
          <w:szCs w:val="26"/>
        </w:rPr>
        <w:t xml:space="preserve"> лиц</w:t>
      </w:r>
      <w:r w:rsidR="006D76ED">
        <w:rPr>
          <w:rFonts w:ascii="Times New Roman" w:hAnsi="Times New Roman"/>
          <w:sz w:val="26"/>
          <w:szCs w:val="26"/>
        </w:rPr>
        <w:t>о</w:t>
      </w:r>
      <w:r w:rsidRPr="00A70A19" w:rsidR="006D76ED">
        <w:rPr>
          <w:rFonts w:ascii="Times New Roman" w:hAnsi="Times New Roman"/>
          <w:sz w:val="26"/>
          <w:szCs w:val="26"/>
        </w:rPr>
        <w:t xml:space="preserve"> - </w:t>
      </w:r>
      <w:r w:rsidRPr="007D431A" w:rsidR="0002341B">
        <w:rPr>
          <w:rFonts w:ascii="Times New Roman" w:hAnsi="Times New Roman"/>
          <w:b/>
          <w:color w:val="0000FF"/>
          <w:sz w:val="26"/>
          <w:szCs w:val="26"/>
        </w:rPr>
        <w:t>директора Общества с ограниченной ответственностью</w:t>
      </w:r>
      <w:r w:rsidRPr="00A70A19" w:rsidR="0002341B">
        <w:rPr>
          <w:rFonts w:ascii="Times New Roman" w:hAnsi="Times New Roman"/>
          <w:b/>
          <w:sz w:val="26"/>
          <w:szCs w:val="26"/>
        </w:rPr>
        <w:t xml:space="preserve"> </w:t>
      </w:r>
      <w:r w:rsidRPr="007D431A" w:rsidR="007D431A">
        <w:rPr>
          <w:rFonts w:ascii="Times New Roman" w:hAnsi="Times New Roman"/>
          <w:b/>
          <w:color w:val="0000FF"/>
          <w:sz w:val="26"/>
          <w:szCs w:val="26"/>
        </w:rPr>
        <w:t xml:space="preserve">«КООПСЕЛЬХОЗОБЪЕДИНЕНИЕ» </w:t>
      </w:r>
      <w:r w:rsidRPr="007D431A" w:rsidR="007D431A">
        <w:rPr>
          <w:rFonts w:ascii="Times New Roman" w:hAnsi="Times New Roman"/>
          <w:b/>
          <w:color w:val="0000FF"/>
          <w:sz w:val="26"/>
          <w:szCs w:val="26"/>
        </w:rPr>
        <w:t>Демерджи</w:t>
      </w:r>
      <w:r w:rsidRPr="007D431A" w:rsidR="007D431A">
        <w:rPr>
          <w:rFonts w:ascii="Times New Roman" w:hAnsi="Times New Roman"/>
          <w:b/>
          <w:color w:val="0000FF"/>
          <w:sz w:val="26"/>
          <w:szCs w:val="26"/>
        </w:rPr>
        <w:t xml:space="preserve"> Константина Васильевича</w:t>
      </w:r>
      <w:r w:rsidR="007D431A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виновн</w:t>
      </w:r>
      <w:r w:rsidR="007D431A">
        <w:rPr>
          <w:rFonts w:ascii="Times New Roman" w:hAnsi="Times New Roman"/>
          <w:sz w:val="26"/>
          <w:szCs w:val="26"/>
        </w:rPr>
        <w:t>ым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A70A19">
        <w:rPr>
          <w:rFonts w:ascii="Times New Roman" w:hAnsi="Times New Roman"/>
          <w:sz w:val="26"/>
          <w:szCs w:val="26"/>
        </w:rPr>
        <w:t xml:space="preserve">ст. 15.33.2 Кодекса Российской Федерации об административных правонарушениях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7D431A">
        <w:rPr>
          <w:rFonts w:ascii="Times New Roman" w:hAnsi="Times New Roman"/>
          <w:sz w:val="26"/>
          <w:szCs w:val="26"/>
        </w:rPr>
        <w:t>му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</w:t>
      </w:r>
      <w:r w:rsidR="004E406A">
        <w:rPr>
          <w:rFonts w:ascii="Times New Roman" w:hAnsi="Times New Roman"/>
          <w:b/>
          <w:sz w:val="26"/>
          <w:szCs w:val="26"/>
        </w:rPr>
        <w:t>/подпись/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                           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4E406A">
      <w:headerReference w:type="even" r:id="rId9"/>
      <w:headerReference w:type="default" r:id="rId10"/>
      <w:headerReference w:type="first" r:id="rId11"/>
      <w:pgSz w:w="11906" w:h="16838"/>
      <w:pgMar w:top="426" w:right="566" w:bottom="426" w:left="141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6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23C47"/>
    <w:rsid w:val="00152667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4E406A"/>
    <w:rsid w:val="0050042E"/>
    <w:rsid w:val="00564732"/>
    <w:rsid w:val="005E7035"/>
    <w:rsid w:val="005F309C"/>
    <w:rsid w:val="00602393"/>
    <w:rsid w:val="00611D68"/>
    <w:rsid w:val="006445A2"/>
    <w:rsid w:val="00660253"/>
    <w:rsid w:val="006609D2"/>
    <w:rsid w:val="006B2177"/>
    <w:rsid w:val="006C1220"/>
    <w:rsid w:val="006D76ED"/>
    <w:rsid w:val="00742B36"/>
    <w:rsid w:val="007C0C66"/>
    <w:rsid w:val="007D431A"/>
    <w:rsid w:val="00830A60"/>
    <w:rsid w:val="009005D3"/>
    <w:rsid w:val="00910EF0"/>
    <w:rsid w:val="009E31C3"/>
    <w:rsid w:val="009E3844"/>
    <w:rsid w:val="00A133E4"/>
    <w:rsid w:val="00A43202"/>
    <w:rsid w:val="00A70A19"/>
    <w:rsid w:val="00A80A25"/>
    <w:rsid w:val="00AA191A"/>
    <w:rsid w:val="00AA705A"/>
    <w:rsid w:val="00AB609F"/>
    <w:rsid w:val="00AB6626"/>
    <w:rsid w:val="00B672FD"/>
    <w:rsid w:val="00BE3BA3"/>
    <w:rsid w:val="00C12F01"/>
    <w:rsid w:val="00C5173F"/>
    <w:rsid w:val="00CD5B56"/>
    <w:rsid w:val="00DE2BB2"/>
    <w:rsid w:val="00E60919"/>
    <w:rsid w:val="00E705D4"/>
    <w:rsid w:val="00E911D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1991-3992-4943-8AFF-4528D83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