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0776" w:rsidRPr="008B6314" w:rsidP="008B6314">
      <w:pPr>
        <w:spacing w:after="0" w:line="240" w:lineRule="atLeast"/>
        <w:ind w:firstLine="426"/>
        <w:jc w:val="right"/>
        <w:rPr>
          <w:rFonts w:ascii="Times New Roman" w:hAnsi="Times New Roman" w:cs="Times New Roman"/>
          <w:b/>
          <w:sz w:val="26"/>
          <w:szCs w:val="26"/>
        </w:rPr>
      </w:pPr>
      <w:r w:rsidRPr="008B6314">
        <w:rPr>
          <w:rFonts w:ascii="Times New Roman" w:hAnsi="Times New Roman" w:cs="Times New Roman"/>
          <w:b/>
          <w:sz w:val="26"/>
          <w:szCs w:val="26"/>
        </w:rPr>
        <w:t xml:space="preserve">                                                                                </w:t>
      </w:r>
      <w:r w:rsidR="008B6314">
        <w:rPr>
          <w:rFonts w:ascii="Times New Roman" w:hAnsi="Times New Roman" w:cs="Times New Roman"/>
          <w:b/>
          <w:sz w:val="26"/>
          <w:szCs w:val="26"/>
        </w:rPr>
        <w:t xml:space="preserve">              </w:t>
      </w:r>
      <w:r w:rsidRPr="008B6314">
        <w:rPr>
          <w:rFonts w:ascii="Times New Roman" w:hAnsi="Times New Roman" w:cs="Times New Roman"/>
          <w:b/>
          <w:sz w:val="26"/>
          <w:szCs w:val="26"/>
        </w:rPr>
        <w:t>Дело № 5-38-464/2019</w:t>
      </w:r>
      <w:r w:rsidRPr="008B6314">
        <w:rPr>
          <w:rFonts w:ascii="Times New Roman" w:hAnsi="Times New Roman" w:cs="Times New Roman"/>
          <w:b/>
          <w:sz w:val="26"/>
          <w:szCs w:val="26"/>
        </w:rPr>
        <w:tab/>
      </w:r>
    </w:p>
    <w:p w:rsidR="00FF0776" w:rsidRPr="008B6314" w:rsidP="008B6314">
      <w:pPr>
        <w:spacing w:after="0" w:line="240" w:lineRule="atLeast"/>
        <w:ind w:firstLine="426"/>
        <w:jc w:val="both"/>
        <w:rPr>
          <w:rFonts w:ascii="Times New Roman" w:hAnsi="Times New Roman" w:cs="Times New Roman"/>
          <w:sz w:val="26"/>
          <w:szCs w:val="26"/>
        </w:rPr>
      </w:pPr>
    </w:p>
    <w:p w:rsidR="00FF0776" w:rsidRPr="008B6314" w:rsidP="008B6314">
      <w:pPr>
        <w:spacing w:after="0" w:line="240" w:lineRule="atLeast"/>
        <w:ind w:firstLine="426"/>
        <w:jc w:val="center"/>
        <w:rPr>
          <w:rFonts w:ascii="Times New Roman" w:hAnsi="Times New Roman" w:cs="Times New Roman"/>
          <w:b/>
          <w:sz w:val="26"/>
          <w:szCs w:val="26"/>
        </w:rPr>
      </w:pPr>
      <w:r w:rsidRPr="008B6314">
        <w:rPr>
          <w:rFonts w:ascii="Times New Roman" w:hAnsi="Times New Roman" w:cs="Times New Roman"/>
          <w:b/>
          <w:sz w:val="26"/>
          <w:szCs w:val="26"/>
        </w:rPr>
        <w:t>ПОСТАНОВЛЕНИЕ</w:t>
      </w:r>
    </w:p>
    <w:p w:rsidR="00FF0776" w:rsidRPr="008B6314" w:rsidP="008B6314">
      <w:pPr>
        <w:spacing w:after="0" w:line="240" w:lineRule="atLeast"/>
        <w:ind w:firstLine="426"/>
        <w:jc w:val="center"/>
        <w:rPr>
          <w:rFonts w:ascii="Times New Roman" w:hAnsi="Times New Roman" w:cs="Times New Roman"/>
          <w:b/>
          <w:sz w:val="26"/>
          <w:szCs w:val="26"/>
        </w:rPr>
      </w:pPr>
    </w:p>
    <w:p w:rsidR="00FF0776" w:rsidRPr="008B6314" w:rsidP="008B6314">
      <w:pPr>
        <w:spacing w:after="0" w:line="240" w:lineRule="atLeast"/>
        <w:ind w:firstLine="426"/>
        <w:jc w:val="both"/>
        <w:rPr>
          <w:rFonts w:ascii="Times New Roman" w:hAnsi="Times New Roman" w:cs="Times New Roman"/>
          <w:sz w:val="26"/>
          <w:szCs w:val="26"/>
        </w:rPr>
      </w:pPr>
      <w:r w:rsidRPr="008B6314">
        <w:rPr>
          <w:rFonts w:ascii="Times New Roman" w:hAnsi="Times New Roman" w:cs="Times New Roman"/>
          <w:sz w:val="26"/>
          <w:szCs w:val="26"/>
        </w:rPr>
        <w:t xml:space="preserve">30 октября 2019 года                 </w:t>
      </w:r>
      <w:r w:rsidR="008B6314">
        <w:rPr>
          <w:rFonts w:ascii="Times New Roman" w:hAnsi="Times New Roman" w:cs="Times New Roman"/>
          <w:sz w:val="26"/>
          <w:szCs w:val="26"/>
        </w:rPr>
        <w:t xml:space="preserve">                         </w:t>
      </w:r>
      <w:r w:rsidRPr="008B6314">
        <w:rPr>
          <w:rFonts w:ascii="Times New Roman" w:hAnsi="Times New Roman" w:cs="Times New Roman"/>
          <w:sz w:val="26"/>
          <w:szCs w:val="26"/>
        </w:rPr>
        <w:t xml:space="preserve"> г. Евпатория, пр. Ленина 51/50</w:t>
      </w:r>
    </w:p>
    <w:p w:rsidR="00FF0776" w:rsidRPr="008B6314" w:rsidP="008B6314">
      <w:pPr>
        <w:spacing w:after="0" w:line="240" w:lineRule="atLeast"/>
        <w:ind w:firstLine="426"/>
        <w:jc w:val="both"/>
        <w:rPr>
          <w:rFonts w:ascii="Times New Roman" w:hAnsi="Times New Roman" w:cs="Times New Roman"/>
          <w:sz w:val="26"/>
          <w:szCs w:val="26"/>
        </w:rPr>
      </w:pPr>
    </w:p>
    <w:p w:rsidR="00FF0776" w:rsidRPr="008B6314" w:rsidP="008B6314">
      <w:pPr>
        <w:spacing w:after="0" w:line="240" w:lineRule="atLeast"/>
        <w:ind w:firstLine="426"/>
        <w:jc w:val="both"/>
        <w:rPr>
          <w:rFonts w:ascii="Times New Roman" w:hAnsi="Times New Roman" w:cs="Times New Roman"/>
          <w:sz w:val="26"/>
          <w:szCs w:val="26"/>
        </w:rPr>
      </w:pPr>
      <w:r w:rsidRPr="008B6314">
        <w:rPr>
          <w:rFonts w:ascii="Times New Roman" w:hAnsi="Times New Roman" w:cs="Times New Roman"/>
          <w:sz w:val="26"/>
          <w:szCs w:val="26"/>
        </w:rPr>
        <w:tab/>
      </w:r>
      <w:r w:rsidRPr="008B6314">
        <w:rPr>
          <w:rFonts w:ascii="Times New Roman" w:eastAsia="MS Mincho" w:hAnsi="Times New Roman" w:cs="Times New Roman"/>
          <w:sz w:val="26"/>
          <w:szCs w:val="26"/>
        </w:rPr>
        <w:t xml:space="preserve">Исполняющий обязанности временно отсутствующего мирового судьи судебного участка № 38 Евпаторийского судебного района (городской округ Евпатория) мировой судья судебного участка № 41 Евпаторийского судебного района (городской округ Евпатория) </w:t>
      </w:r>
      <w:r w:rsidRPr="008B6314">
        <w:rPr>
          <w:rFonts w:ascii="Times New Roman" w:hAnsi="Times New Roman" w:cs="Times New Roman"/>
          <w:sz w:val="26"/>
          <w:szCs w:val="26"/>
        </w:rPr>
        <w:t>Кунцова Е.Г., рассмотрев в помещении судебного участка № 41, расположенного по адресу: пр. Ленина, 51/50 в г. Евпатория, дело об административном правонарушении, о привлечении к административной ответственности по ч. 1 ст. 15.6 КоАП Российской Федерации</w:t>
      </w:r>
    </w:p>
    <w:p w:rsidR="00FF0776" w:rsidRPr="008B6314" w:rsidP="008B6314">
      <w:pPr>
        <w:spacing w:after="0" w:line="240" w:lineRule="atLeast"/>
        <w:ind w:firstLine="426"/>
        <w:jc w:val="both"/>
        <w:rPr>
          <w:rFonts w:ascii="Times New Roman" w:eastAsia="Calibri" w:hAnsi="Times New Roman" w:cs="Times New Roman"/>
          <w:color w:val="000000"/>
          <w:sz w:val="26"/>
          <w:szCs w:val="26"/>
          <w:lang w:eastAsia="ru-RU"/>
        </w:rPr>
      </w:pPr>
      <w:r w:rsidRPr="008B6314">
        <w:rPr>
          <w:rFonts w:ascii="Times New Roman" w:eastAsia="Times New Roman" w:hAnsi="Times New Roman" w:cs="Times New Roman"/>
          <w:b/>
          <w:sz w:val="26"/>
          <w:szCs w:val="26"/>
          <w:lang w:eastAsia="ru-RU"/>
        </w:rPr>
        <w:t>Ильиной Анны Андреевны,</w:t>
      </w:r>
      <w:r w:rsidRPr="008B6314">
        <w:rPr>
          <w:rFonts w:ascii="Times New Roman" w:eastAsia="Times New Roman" w:hAnsi="Times New Roman" w:cs="Times New Roman"/>
          <w:sz w:val="26"/>
          <w:szCs w:val="26"/>
          <w:lang w:eastAsia="ru-RU"/>
        </w:rPr>
        <w:t xml:space="preserve"> </w:t>
      </w:r>
      <w:r w:rsidR="00BC0A9D">
        <w:rPr>
          <w:rFonts w:ascii="Times New Roman" w:eastAsia="Times New Roman" w:hAnsi="Times New Roman" w:cs="Times New Roman"/>
          <w:sz w:val="26"/>
          <w:szCs w:val="26"/>
          <w:lang w:eastAsia="ru-RU"/>
        </w:rPr>
        <w:t>личные данные</w:t>
      </w:r>
    </w:p>
    <w:p w:rsidR="00FF0776" w:rsidRPr="008B6314" w:rsidP="008B6314">
      <w:pPr>
        <w:spacing w:after="0" w:line="240" w:lineRule="atLeast"/>
        <w:ind w:firstLine="426"/>
        <w:jc w:val="center"/>
        <w:rPr>
          <w:rFonts w:ascii="Times New Roman" w:hAnsi="Times New Roman" w:cs="Times New Roman"/>
          <w:b/>
          <w:sz w:val="26"/>
          <w:szCs w:val="26"/>
        </w:rPr>
      </w:pPr>
    </w:p>
    <w:p w:rsidR="00FF0776" w:rsidRPr="008B6314" w:rsidP="008B6314">
      <w:pPr>
        <w:spacing w:after="0" w:line="240" w:lineRule="atLeast"/>
        <w:ind w:firstLine="426"/>
        <w:jc w:val="center"/>
        <w:rPr>
          <w:rFonts w:ascii="Times New Roman" w:hAnsi="Times New Roman" w:cs="Times New Roman"/>
          <w:b/>
          <w:sz w:val="26"/>
          <w:szCs w:val="26"/>
        </w:rPr>
      </w:pPr>
      <w:r w:rsidRPr="008B6314">
        <w:rPr>
          <w:rFonts w:ascii="Times New Roman" w:hAnsi="Times New Roman" w:cs="Times New Roman"/>
          <w:b/>
          <w:sz w:val="26"/>
          <w:szCs w:val="26"/>
        </w:rPr>
        <w:t>У С Т А Н О В И Л:</w:t>
      </w:r>
    </w:p>
    <w:p w:rsidR="00FF0776" w:rsidRPr="008B6314" w:rsidP="008B6314">
      <w:pPr>
        <w:spacing w:after="0" w:line="240" w:lineRule="atLeast"/>
        <w:ind w:firstLine="426"/>
        <w:jc w:val="both"/>
        <w:rPr>
          <w:rFonts w:ascii="Times New Roman" w:hAnsi="Times New Roman" w:cs="Times New Roman"/>
          <w:sz w:val="26"/>
          <w:szCs w:val="26"/>
        </w:rPr>
      </w:pPr>
    </w:p>
    <w:p w:rsidR="00FF0776" w:rsidRPr="008B6314" w:rsidP="008B6314">
      <w:pPr>
        <w:spacing w:after="0" w:line="240" w:lineRule="atLeast"/>
        <w:ind w:firstLine="426"/>
        <w:jc w:val="both"/>
        <w:rPr>
          <w:rFonts w:ascii="Times New Roman" w:hAnsi="Times New Roman" w:cs="Times New Roman"/>
          <w:sz w:val="26"/>
          <w:szCs w:val="26"/>
        </w:rPr>
      </w:pPr>
      <w:r>
        <w:rPr>
          <w:rFonts w:ascii="Times New Roman" w:hAnsi="Times New Roman" w:cs="Times New Roman"/>
          <w:sz w:val="26"/>
          <w:szCs w:val="26"/>
        </w:rPr>
        <w:t>**</w:t>
      </w:r>
      <w:r w:rsidRPr="008B6314">
        <w:rPr>
          <w:rFonts w:ascii="Times New Roman" w:hAnsi="Times New Roman" w:cs="Times New Roman"/>
          <w:sz w:val="26"/>
          <w:szCs w:val="26"/>
        </w:rPr>
        <w:t xml:space="preserve"> года в </w:t>
      </w:r>
      <w:r>
        <w:rPr>
          <w:rFonts w:ascii="Times New Roman" w:hAnsi="Times New Roman" w:cs="Times New Roman"/>
          <w:sz w:val="26"/>
          <w:szCs w:val="26"/>
        </w:rPr>
        <w:t>**</w:t>
      </w:r>
      <w:r w:rsidRPr="008B6314" w:rsidR="0024447F">
        <w:rPr>
          <w:rFonts w:ascii="Times New Roman" w:hAnsi="Times New Roman" w:cs="Times New Roman"/>
          <w:sz w:val="26"/>
          <w:szCs w:val="26"/>
        </w:rPr>
        <w:t xml:space="preserve"> час И</w:t>
      </w:r>
      <w:r w:rsidRPr="008B6314" w:rsidR="00C801E8">
        <w:rPr>
          <w:rFonts w:ascii="Times New Roman" w:hAnsi="Times New Roman" w:cs="Times New Roman"/>
          <w:sz w:val="26"/>
          <w:szCs w:val="26"/>
        </w:rPr>
        <w:t>льиной</w:t>
      </w:r>
      <w:r w:rsidRPr="008B6314" w:rsidR="0024447F">
        <w:rPr>
          <w:rFonts w:ascii="Times New Roman" w:hAnsi="Times New Roman" w:cs="Times New Roman"/>
          <w:sz w:val="26"/>
          <w:szCs w:val="26"/>
        </w:rPr>
        <w:t xml:space="preserve"> А.А., </w:t>
      </w:r>
      <w:r>
        <w:rPr>
          <w:rFonts w:ascii="Times New Roman" w:eastAsia="Times New Roman" w:hAnsi="Times New Roman" w:cs="Times New Roman"/>
          <w:sz w:val="26"/>
          <w:szCs w:val="26"/>
          <w:lang w:eastAsia="ru-RU"/>
        </w:rPr>
        <w:t>**</w:t>
      </w:r>
      <w:r w:rsidRPr="008B6314" w:rsidR="0024447F">
        <w:rPr>
          <w:rFonts w:ascii="Times New Roman" w:hAnsi="Times New Roman" w:cs="Times New Roman"/>
          <w:sz w:val="26"/>
          <w:szCs w:val="26"/>
        </w:rPr>
        <w:t xml:space="preserve"> </w:t>
      </w:r>
      <w:r w:rsidRPr="008B6314" w:rsidR="00C801E8">
        <w:rPr>
          <w:rFonts w:ascii="Times New Roman" w:hAnsi="Times New Roman" w:cs="Times New Roman"/>
          <w:sz w:val="26"/>
          <w:szCs w:val="26"/>
        </w:rPr>
        <w:t>расположенном</w:t>
      </w:r>
      <w:r w:rsidRPr="008B6314">
        <w:rPr>
          <w:rFonts w:ascii="Times New Roman" w:hAnsi="Times New Roman" w:cs="Times New Roman"/>
          <w:sz w:val="26"/>
          <w:szCs w:val="26"/>
        </w:rPr>
        <w:t xml:space="preserve"> по адресу: </w:t>
      </w:r>
      <w:r>
        <w:rPr>
          <w:rFonts w:ascii="Times New Roman" w:hAnsi="Times New Roman" w:cs="Times New Roman"/>
          <w:sz w:val="26"/>
          <w:szCs w:val="26"/>
        </w:rPr>
        <w:t>**</w:t>
      </w:r>
      <w:r w:rsidRPr="008B6314">
        <w:rPr>
          <w:rFonts w:ascii="Times New Roman" w:hAnsi="Times New Roman" w:cs="Times New Roman"/>
          <w:sz w:val="26"/>
          <w:szCs w:val="26"/>
        </w:rPr>
        <w:t xml:space="preserve"> совершено нарушение законодательства о налогах и сборах, в части непредставления в установленный п.1, п. 3 ст. 289 Налогового кодекса Российской Федерации срок  налоговой декларации по нал</w:t>
      </w:r>
      <w:r w:rsidRPr="008B6314" w:rsidR="00C801E8">
        <w:rPr>
          <w:rFonts w:ascii="Times New Roman" w:hAnsi="Times New Roman" w:cs="Times New Roman"/>
          <w:sz w:val="26"/>
          <w:szCs w:val="26"/>
        </w:rPr>
        <w:t xml:space="preserve">огу на прибыль организации за  </w:t>
      </w:r>
      <w:r>
        <w:rPr>
          <w:rFonts w:ascii="Times New Roman" w:hAnsi="Times New Roman" w:cs="Times New Roman"/>
          <w:sz w:val="26"/>
          <w:szCs w:val="26"/>
        </w:rPr>
        <w:t>**</w:t>
      </w:r>
      <w:r w:rsidRPr="008B6314">
        <w:rPr>
          <w:rFonts w:ascii="Times New Roman" w:hAnsi="Times New Roman" w:cs="Times New Roman"/>
          <w:sz w:val="26"/>
          <w:szCs w:val="26"/>
        </w:rPr>
        <w:t xml:space="preserve"> года.</w:t>
      </w:r>
    </w:p>
    <w:p w:rsidR="00FF0776" w:rsidRPr="008B6314" w:rsidP="008B6314">
      <w:pPr>
        <w:spacing w:after="0" w:line="240" w:lineRule="atLeast"/>
        <w:ind w:firstLine="426"/>
        <w:jc w:val="both"/>
        <w:rPr>
          <w:rFonts w:ascii="Times New Roman" w:hAnsi="Times New Roman" w:cs="Times New Roman"/>
          <w:sz w:val="26"/>
          <w:szCs w:val="26"/>
        </w:rPr>
      </w:pPr>
      <w:r w:rsidRPr="008B6314">
        <w:rPr>
          <w:rFonts w:ascii="Times New Roman" w:hAnsi="Times New Roman" w:cs="Times New Roman"/>
          <w:sz w:val="26"/>
          <w:szCs w:val="26"/>
        </w:rPr>
        <w:t>Согласно п. 3 статьи 289  Налогового кодекса Российской Федерации, налогоплательщики предоставляют налоговые декларации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FF0776" w:rsidRPr="008B6314" w:rsidP="008B6314">
      <w:pPr>
        <w:spacing w:after="0" w:line="240" w:lineRule="atLeast"/>
        <w:ind w:firstLine="426"/>
        <w:jc w:val="both"/>
        <w:rPr>
          <w:rFonts w:ascii="Times New Roman" w:hAnsi="Times New Roman" w:cs="Times New Roman"/>
          <w:sz w:val="26"/>
          <w:szCs w:val="26"/>
        </w:rPr>
      </w:pPr>
      <w:r w:rsidRPr="008B6314">
        <w:rPr>
          <w:rFonts w:ascii="Times New Roman" w:hAnsi="Times New Roman" w:cs="Times New Roman"/>
          <w:sz w:val="26"/>
          <w:szCs w:val="26"/>
        </w:rPr>
        <w:t>Фактически налоговая декларация по на</w:t>
      </w:r>
      <w:r w:rsidRPr="008B6314" w:rsidR="00C801E8">
        <w:rPr>
          <w:rFonts w:ascii="Times New Roman" w:hAnsi="Times New Roman" w:cs="Times New Roman"/>
          <w:sz w:val="26"/>
          <w:szCs w:val="26"/>
        </w:rPr>
        <w:t xml:space="preserve">логу на прибыль организации за </w:t>
      </w:r>
      <w:r w:rsidR="00BC0A9D">
        <w:rPr>
          <w:rFonts w:ascii="Times New Roman" w:hAnsi="Times New Roman" w:cs="Times New Roman"/>
          <w:sz w:val="26"/>
          <w:szCs w:val="26"/>
        </w:rPr>
        <w:t>**</w:t>
      </w:r>
      <w:r w:rsidRPr="008B6314">
        <w:rPr>
          <w:rFonts w:ascii="Times New Roman" w:hAnsi="Times New Roman" w:cs="Times New Roman"/>
          <w:sz w:val="26"/>
          <w:szCs w:val="26"/>
        </w:rPr>
        <w:t xml:space="preserve"> года по </w:t>
      </w:r>
      <w:r w:rsidR="00BC0A9D">
        <w:rPr>
          <w:rFonts w:ascii="Times New Roman" w:hAnsi="Times New Roman" w:cs="Times New Roman"/>
          <w:sz w:val="26"/>
          <w:szCs w:val="26"/>
        </w:rPr>
        <w:t>**</w:t>
      </w:r>
      <w:r w:rsidRPr="008B6314" w:rsidR="00C801E8">
        <w:rPr>
          <w:rFonts w:ascii="Times New Roman" w:hAnsi="Times New Roman" w:cs="Times New Roman"/>
          <w:sz w:val="26"/>
          <w:szCs w:val="26"/>
        </w:rPr>
        <w:t xml:space="preserve"> </w:t>
      </w:r>
      <w:r w:rsidRPr="008B6314">
        <w:rPr>
          <w:rFonts w:ascii="Times New Roman" w:hAnsi="Times New Roman" w:cs="Times New Roman"/>
          <w:sz w:val="26"/>
          <w:szCs w:val="26"/>
        </w:rPr>
        <w:t>представлены в МИФНС РФ № 6 по РК с нарушением</w:t>
      </w:r>
      <w:r w:rsidRPr="008B6314" w:rsidR="00C801E8">
        <w:rPr>
          <w:rFonts w:ascii="Times New Roman" w:hAnsi="Times New Roman" w:cs="Times New Roman"/>
          <w:sz w:val="26"/>
          <w:szCs w:val="26"/>
        </w:rPr>
        <w:t xml:space="preserve"> срока представления  </w:t>
      </w:r>
      <w:r w:rsidR="00BC0A9D">
        <w:rPr>
          <w:rFonts w:ascii="Times New Roman" w:hAnsi="Times New Roman" w:cs="Times New Roman"/>
          <w:sz w:val="26"/>
          <w:szCs w:val="26"/>
        </w:rPr>
        <w:t>**</w:t>
      </w:r>
      <w:r w:rsidRPr="008B6314">
        <w:rPr>
          <w:rFonts w:ascii="Times New Roman" w:hAnsi="Times New Roman" w:cs="Times New Roman"/>
          <w:sz w:val="26"/>
          <w:szCs w:val="26"/>
        </w:rPr>
        <w:t xml:space="preserve"> в электронном виде,</w:t>
      </w:r>
      <w:r w:rsidRPr="008B6314" w:rsidR="00C801E8">
        <w:rPr>
          <w:rFonts w:ascii="Times New Roman" w:hAnsi="Times New Roman" w:cs="Times New Roman"/>
          <w:sz w:val="26"/>
          <w:szCs w:val="26"/>
        </w:rPr>
        <w:t xml:space="preserve"> (рег. </w:t>
      </w:r>
      <w:r w:rsidR="009F36DE">
        <w:rPr>
          <w:rFonts w:ascii="Times New Roman" w:hAnsi="Times New Roman" w:cs="Times New Roman"/>
          <w:sz w:val="26"/>
          <w:szCs w:val="26"/>
        </w:rPr>
        <w:t>н</w:t>
      </w:r>
      <w:r w:rsidRPr="008B6314" w:rsidR="00C801E8">
        <w:rPr>
          <w:rFonts w:ascii="Times New Roman" w:hAnsi="Times New Roman" w:cs="Times New Roman"/>
          <w:sz w:val="26"/>
          <w:szCs w:val="26"/>
        </w:rPr>
        <w:t xml:space="preserve">омер </w:t>
      </w:r>
      <w:r w:rsidR="00BC0A9D">
        <w:rPr>
          <w:rFonts w:ascii="Times New Roman" w:hAnsi="Times New Roman" w:cs="Times New Roman"/>
          <w:sz w:val="26"/>
          <w:szCs w:val="26"/>
        </w:rPr>
        <w:t>**</w:t>
      </w:r>
      <w:r w:rsidRPr="008B6314" w:rsidR="00C801E8">
        <w:rPr>
          <w:rFonts w:ascii="Times New Roman" w:hAnsi="Times New Roman" w:cs="Times New Roman"/>
          <w:sz w:val="26"/>
          <w:szCs w:val="26"/>
        </w:rPr>
        <w:t>)</w:t>
      </w:r>
      <w:r w:rsidRPr="008B6314">
        <w:rPr>
          <w:rFonts w:ascii="Times New Roman" w:hAnsi="Times New Roman" w:cs="Times New Roman"/>
          <w:sz w:val="26"/>
          <w:szCs w:val="26"/>
        </w:rPr>
        <w:t xml:space="preserve"> по телекоммуникационным каналам связи, тогда как предельный срок предоста</w:t>
      </w:r>
      <w:r w:rsidRPr="008B6314" w:rsidR="00C801E8">
        <w:rPr>
          <w:rFonts w:ascii="Times New Roman" w:hAnsi="Times New Roman" w:cs="Times New Roman"/>
          <w:sz w:val="26"/>
          <w:szCs w:val="26"/>
        </w:rPr>
        <w:t>вления которого</w:t>
      </w:r>
      <w:r w:rsidRPr="008B6314" w:rsidR="00740080">
        <w:rPr>
          <w:rFonts w:ascii="Times New Roman" w:hAnsi="Times New Roman" w:cs="Times New Roman"/>
          <w:sz w:val="26"/>
          <w:szCs w:val="26"/>
        </w:rPr>
        <w:t>,</w:t>
      </w:r>
      <w:r w:rsidRPr="008B6314" w:rsidR="00C801E8">
        <w:rPr>
          <w:rFonts w:ascii="Times New Roman" w:hAnsi="Times New Roman" w:cs="Times New Roman"/>
          <w:sz w:val="26"/>
          <w:szCs w:val="26"/>
        </w:rPr>
        <w:t xml:space="preserve"> не позднее </w:t>
      </w:r>
      <w:r w:rsidR="00BC0A9D">
        <w:rPr>
          <w:rFonts w:ascii="Times New Roman" w:hAnsi="Times New Roman" w:cs="Times New Roman"/>
          <w:sz w:val="26"/>
          <w:szCs w:val="26"/>
        </w:rPr>
        <w:t>***</w:t>
      </w:r>
      <w:r w:rsidRPr="008B6314">
        <w:rPr>
          <w:rFonts w:ascii="Times New Roman" w:hAnsi="Times New Roman" w:cs="Times New Roman"/>
          <w:sz w:val="26"/>
          <w:szCs w:val="26"/>
        </w:rPr>
        <w:t xml:space="preserve"> (включительно).</w:t>
      </w:r>
    </w:p>
    <w:p w:rsidR="00740080" w:rsidRPr="008B6314" w:rsidP="008B6314">
      <w:pPr>
        <w:spacing w:after="0" w:line="240" w:lineRule="atLeast"/>
        <w:ind w:firstLine="426"/>
        <w:jc w:val="both"/>
        <w:rPr>
          <w:rFonts w:ascii="Times New Roman" w:hAnsi="Times New Roman" w:cs="Times New Roman"/>
          <w:sz w:val="26"/>
          <w:szCs w:val="26"/>
        </w:rPr>
      </w:pPr>
      <w:r w:rsidRPr="008B6314">
        <w:rPr>
          <w:rFonts w:ascii="Times New Roman" w:hAnsi="Times New Roman" w:cs="Times New Roman"/>
          <w:sz w:val="26"/>
          <w:szCs w:val="26"/>
        </w:rPr>
        <w:t xml:space="preserve">В суд </w:t>
      </w:r>
      <w:r w:rsidRPr="008B6314">
        <w:rPr>
          <w:rFonts w:ascii="Times New Roman" w:hAnsi="Times New Roman" w:cs="Times New Roman"/>
          <w:sz w:val="26"/>
          <w:szCs w:val="26"/>
        </w:rPr>
        <w:t xml:space="preserve">Ильина А.А., </w:t>
      </w:r>
      <w:r w:rsidRPr="008B6314">
        <w:rPr>
          <w:rFonts w:ascii="Times New Roman" w:hAnsi="Times New Roman" w:cs="Times New Roman"/>
          <w:sz w:val="26"/>
          <w:szCs w:val="26"/>
        </w:rPr>
        <w:t xml:space="preserve">не явилась, о времени и месте рассмотрения дела </w:t>
      </w:r>
      <w:r w:rsidRPr="008B6314">
        <w:rPr>
          <w:rFonts w:ascii="Times New Roman" w:hAnsi="Times New Roman" w:cs="Times New Roman"/>
          <w:sz w:val="26"/>
          <w:szCs w:val="26"/>
        </w:rPr>
        <w:t>извещалась судебной повесткой, согласно</w:t>
      </w:r>
      <w:r w:rsidR="009F36DE">
        <w:rPr>
          <w:rFonts w:ascii="Times New Roman" w:hAnsi="Times New Roman" w:cs="Times New Roman"/>
          <w:sz w:val="26"/>
          <w:szCs w:val="26"/>
        </w:rPr>
        <w:t>,</w:t>
      </w:r>
      <w:r w:rsidRPr="008B6314">
        <w:rPr>
          <w:rFonts w:ascii="Times New Roman" w:hAnsi="Times New Roman" w:cs="Times New Roman"/>
          <w:sz w:val="26"/>
          <w:szCs w:val="26"/>
        </w:rPr>
        <w:t xml:space="preserve"> отчета  «почты России» неудачная попытка вручения корреспонденции, с ходатайством об отложении судебного разбирательства к мировому судье не обращалась.</w:t>
      </w:r>
    </w:p>
    <w:p w:rsidR="00740080" w:rsidRPr="008B6314" w:rsidP="008B6314">
      <w:pPr>
        <w:autoSpaceDE w:val="0"/>
        <w:autoSpaceDN w:val="0"/>
        <w:adjustRightInd w:val="0"/>
        <w:spacing w:after="0" w:line="240" w:lineRule="atLeast"/>
        <w:ind w:firstLine="426"/>
        <w:jc w:val="both"/>
        <w:rPr>
          <w:rFonts w:ascii="Times New Roman" w:eastAsia="Calibri" w:hAnsi="Times New Roman" w:cs="Times New Roman"/>
          <w:sz w:val="26"/>
          <w:szCs w:val="26"/>
        </w:rPr>
      </w:pPr>
      <w:r w:rsidRPr="008B6314">
        <w:rPr>
          <w:rFonts w:ascii="Times New Roman" w:eastAsia="Calibri" w:hAnsi="Times New Roman" w:cs="Times New Roman"/>
          <w:sz w:val="26"/>
          <w:szCs w:val="26"/>
        </w:rPr>
        <w:t xml:space="preserve">  В соответствии с </w:t>
      </w:r>
      <w:hyperlink r:id="rId4" w:history="1">
        <w:r w:rsidRPr="008B6314">
          <w:rPr>
            <w:rStyle w:val="Hyperlink"/>
            <w:rFonts w:ascii="Times New Roman" w:eastAsia="Calibri" w:hAnsi="Times New Roman" w:cs="Times New Roman"/>
            <w:color w:val="auto"/>
            <w:sz w:val="26"/>
            <w:szCs w:val="26"/>
            <w:u w:val="none"/>
          </w:rPr>
          <w:t>частью 2 статьи 25.1</w:t>
        </w:r>
      </w:hyperlink>
      <w:r w:rsidRPr="008B6314">
        <w:rPr>
          <w:rFonts w:ascii="Times New Roman" w:eastAsia="Calibri" w:hAnsi="Times New Roman" w:cs="Times New Roman"/>
          <w:sz w:val="26"/>
          <w:szCs w:val="26"/>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40080" w:rsidRPr="008B6314" w:rsidP="008B6314">
      <w:pPr>
        <w:autoSpaceDE w:val="0"/>
        <w:autoSpaceDN w:val="0"/>
        <w:adjustRightInd w:val="0"/>
        <w:spacing w:after="0" w:line="240" w:lineRule="atLeast"/>
        <w:ind w:firstLine="426"/>
        <w:jc w:val="both"/>
        <w:rPr>
          <w:rFonts w:ascii="Times New Roman" w:eastAsia="Calibri" w:hAnsi="Times New Roman" w:cs="Times New Roman"/>
          <w:sz w:val="26"/>
          <w:szCs w:val="26"/>
          <w:lang w:eastAsia="ru-RU"/>
        </w:rPr>
      </w:pPr>
      <w:r w:rsidRPr="008B6314">
        <w:rPr>
          <w:rFonts w:ascii="Times New Roman" w:eastAsia="Calibri" w:hAnsi="Times New Roman" w:cs="Times New Roman"/>
          <w:sz w:val="26"/>
          <w:szCs w:val="26"/>
        </w:rPr>
        <w:t xml:space="preserve">На основании </w:t>
      </w:r>
      <w:hyperlink r:id="rId5" w:history="1">
        <w:r w:rsidRPr="008B6314">
          <w:rPr>
            <w:rStyle w:val="Hyperlink"/>
            <w:rFonts w:ascii="Times New Roman" w:eastAsia="Calibri" w:hAnsi="Times New Roman" w:cs="Times New Roman"/>
            <w:color w:val="auto"/>
            <w:sz w:val="26"/>
            <w:szCs w:val="26"/>
            <w:u w:val="none"/>
          </w:rPr>
          <w:t>части 1 статьи 25.15</w:t>
        </w:r>
      </w:hyperlink>
      <w:r w:rsidRPr="008B6314">
        <w:rPr>
          <w:rFonts w:ascii="Times New Roman" w:eastAsia="Calibri" w:hAnsi="Times New Roman" w:cs="Times New Roman"/>
          <w:sz w:val="26"/>
          <w:szCs w:val="26"/>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w:t>
      </w:r>
      <w:r w:rsidRPr="008B6314">
        <w:rPr>
          <w:rFonts w:ascii="Times New Roman" w:eastAsia="Calibri" w:hAnsi="Times New Roman" w:cs="Times New Roman"/>
          <w:sz w:val="26"/>
          <w:szCs w:val="26"/>
        </w:rPr>
        <w:t>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8B6314">
        <w:rPr>
          <w:rFonts w:ascii="Times New Roman" w:eastAsia="Calibri" w:hAnsi="Times New Roman" w:cs="Times New Roman"/>
          <w:sz w:val="26"/>
          <w:szCs w:val="26"/>
        </w:rPr>
        <w:t xml:space="preserve"> либо с использованием иных сре</w:t>
      </w:r>
      <w:r w:rsidRPr="008B6314">
        <w:rPr>
          <w:rFonts w:ascii="Times New Roman" w:eastAsia="Calibri" w:hAnsi="Times New Roman" w:cs="Times New Roman"/>
          <w:sz w:val="26"/>
          <w:szCs w:val="26"/>
        </w:rPr>
        <w:t>дств св</w:t>
      </w:r>
      <w:r w:rsidRPr="008B6314">
        <w:rPr>
          <w:rFonts w:ascii="Times New Roman" w:eastAsia="Calibri" w:hAnsi="Times New Roman" w:cs="Times New Roman"/>
          <w:sz w:val="26"/>
          <w:szCs w:val="26"/>
        </w:rPr>
        <w:t>язи и доставки, обеспечивающих фиксирование извещения или вызова и его вручение адресату.</w:t>
      </w:r>
    </w:p>
    <w:p w:rsidR="00740080" w:rsidRPr="008B6314" w:rsidP="008B6314">
      <w:pPr>
        <w:suppressLineNumbers/>
        <w:suppressAutoHyphens/>
        <w:spacing w:after="0" w:line="240" w:lineRule="atLeast"/>
        <w:ind w:firstLine="426"/>
        <w:jc w:val="both"/>
        <w:rPr>
          <w:rFonts w:ascii="Times New Roman" w:eastAsia="Calibri" w:hAnsi="Times New Roman" w:cs="Times New Roman"/>
          <w:sz w:val="26"/>
          <w:szCs w:val="26"/>
        </w:rPr>
      </w:pPr>
      <w:r w:rsidRPr="008B6314">
        <w:rPr>
          <w:rFonts w:ascii="Times New Roman" w:eastAsia="Calibri" w:hAnsi="Times New Roman" w:cs="Times New Roman"/>
          <w:sz w:val="26"/>
          <w:szCs w:val="26"/>
        </w:rPr>
        <w:t xml:space="preserve">Ввиду изложенного, мировой судья, считает возможным </w:t>
      </w:r>
      <w:r w:rsidRPr="008B6314">
        <w:rPr>
          <w:rFonts w:ascii="Times New Roman" w:hAnsi="Times New Roman" w:cs="Times New Roman"/>
          <w:sz w:val="26"/>
          <w:szCs w:val="26"/>
        </w:rPr>
        <w:t>рассмотреть дело в отсутствие</w:t>
      </w:r>
      <w:r w:rsidRPr="008B6314">
        <w:rPr>
          <w:rFonts w:ascii="Times New Roman" w:eastAsia="Calibri" w:hAnsi="Times New Roman" w:cs="Times New Roman"/>
          <w:sz w:val="26"/>
          <w:szCs w:val="26"/>
        </w:rPr>
        <w:t xml:space="preserve"> лица, привлекаемого к административной ответственности.</w:t>
      </w:r>
    </w:p>
    <w:p w:rsidR="00740080" w:rsidRPr="008B6314" w:rsidP="008B6314">
      <w:pPr>
        <w:pStyle w:val="NoSpacing"/>
        <w:spacing w:line="240" w:lineRule="atLeast"/>
        <w:ind w:firstLine="426"/>
        <w:jc w:val="both"/>
        <w:rPr>
          <w:rFonts w:ascii="Times New Roman" w:hAnsi="Times New Roman" w:cs="Times New Roman"/>
          <w:color w:val="FF0000"/>
          <w:sz w:val="26"/>
          <w:szCs w:val="26"/>
        </w:rPr>
      </w:pPr>
      <w:r w:rsidRPr="008B6314">
        <w:rPr>
          <w:rFonts w:ascii="Times New Roman" w:hAnsi="Times New Roman" w:cs="Times New Roman"/>
          <w:sz w:val="26"/>
          <w:szCs w:val="26"/>
        </w:rPr>
        <w:t>Исследовав обстоятельства дела и оценив доказательства в их совокупности, мировой судья пришел к выводу, что в действиях Ильиной А.А., имеется состав административного правонарушения, предусмотренного ч.1 ст.15.6 Кодекса Российской Федерации об административных правонарушениях.</w:t>
      </w:r>
    </w:p>
    <w:p w:rsidR="00740080" w:rsidRPr="008B6314" w:rsidP="008B6314">
      <w:pPr>
        <w:spacing w:after="0" w:line="240" w:lineRule="atLeast"/>
        <w:ind w:firstLine="426"/>
        <w:jc w:val="both"/>
        <w:rPr>
          <w:rFonts w:ascii="Times New Roman" w:hAnsi="Times New Roman" w:cs="Times New Roman"/>
          <w:sz w:val="26"/>
          <w:szCs w:val="26"/>
        </w:rPr>
      </w:pPr>
      <w:r w:rsidRPr="008B6314">
        <w:rPr>
          <w:rFonts w:ascii="Times New Roman" w:hAnsi="Times New Roman" w:cs="Times New Roman"/>
          <w:sz w:val="26"/>
          <w:szCs w:val="26"/>
        </w:rPr>
        <w:t>Виновность Ильиной А.А., в совершении административного правонарушения подтверждается исследованными доказательствами, а именно: п</w:t>
      </w:r>
      <w:r w:rsidRPr="008B6314" w:rsidR="00FF0776">
        <w:rPr>
          <w:rFonts w:ascii="Times New Roman" w:hAnsi="Times New Roman" w:cs="Times New Roman"/>
          <w:sz w:val="26"/>
          <w:szCs w:val="26"/>
        </w:rPr>
        <w:t>ротоколом об адми</w:t>
      </w:r>
      <w:r w:rsidRPr="008B6314">
        <w:rPr>
          <w:rFonts w:ascii="Times New Roman" w:hAnsi="Times New Roman" w:cs="Times New Roman"/>
          <w:sz w:val="26"/>
          <w:szCs w:val="26"/>
        </w:rPr>
        <w:t xml:space="preserve">нистративном правонарушении от </w:t>
      </w:r>
      <w:r w:rsidR="00BC0A9D">
        <w:rPr>
          <w:rFonts w:ascii="Times New Roman" w:hAnsi="Times New Roman" w:cs="Times New Roman"/>
          <w:sz w:val="26"/>
          <w:szCs w:val="26"/>
        </w:rPr>
        <w:t>**</w:t>
      </w:r>
      <w:r w:rsidRPr="008B6314" w:rsidR="00FF0776">
        <w:rPr>
          <w:rFonts w:ascii="Times New Roman" w:hAnsi="Times New Roman" w:cs="Times New Roman"/>
          <w:sz w:val="26"/>
          <w:szCs w:val="26"/>
        </w:rPr>
        <w:t xml:space="preserve"> года № </w:t>
      </w:r>
      <w:r w:rsidR="00BC0A9D">
        <w:rPr>
          <w:rFonts w:ascii="Times New Roman" w:hAnsi="Times New Roman" w:cs="Times New Roman"/>
          <w:sz w:val="26"/>
          <w:szCs w:val="26"/>
        </w:rPr>
        <w:t>**</w:t>
      </w:r>
      <w:r w:rsidRPr="008B6314" w:rsidR="00FF0776">
        <w:rPr>
          <w:rFonts w:ascii="Times New Roman" w:hAnsi="Times New Roman" w:cs="Times New Roman"/>
          <w:sz w:val="26"/>
          <w:szCs w:val="26"/>
        </w:rPr>
        <w:t>, выпиской из Единого государственн</w:t>
      </w:r>
      <w:r w:rsidRPr="008B6314">
        <w:rPr>
          <w:rFonts w:ascii="Times New Roman" w:hAnsi="Times New Roman" w:cs="Times New Roman"/>
          <w:sz w:val="26"/>
          <w:szCs w:val="26"/>
        </w:rPr>
        <w:t xml:space="preserve">ого реестра юридических лиц от </w:t>
      </w:r>
      <w:r w:rsidR="00BC0A9D">
        <w:rPr>
          <w:rFonts w:ascii="Times New Roman" w:hAnsi="Times New Roman" w:cs="Times New Roman"/>
          <w:sz w:val="26"/>
          <w:szCs w:val="26"/>
        </w:rPr>
        <w:t>**</w:t>
      </w:r>
      <w:r w:rsidRPr="008B6314" w:rsidR="00FF0776">
        <w:rPr>
          <w:rFonts w:ascii="Times New Roman" w:hAnsi="Times New Roman" w:cs="Times New Roman"/>
          <w:sz w:val="26"/>
          <w:szCs w:val="26"/>
        </w:rPr>
        <w:t xml:space="preserve"> года, копией квитанции о приеме налоговой декларации в электронном виде, </w:t>
      </w:r>
      <w:r w:rsidRPr="008B6314">
        <w:rPr>
          <w:rFonts w:ascii="Times New Roman" w:hAnsi="Times New Roman" w:cs="Times New Roman"/>
          <w:sz w:val="26"/>
          <w:szCs w:val="26"/>
        </w:rPr>
        <w:t>копией приказа о переводе работника на другую работу и иными материалами дела.</w:t>
      </w:r>
    </w:p>
    <w:p w:rsidR="00FF0776" w:rsidRPr="008B6314" w:rsidP="008B6314">
      <w:pPr>
        <w:spacing w:after="0" w:line="240" w:lineRule="atLeast"/>
        <w:ind w:firstLine="426"/>
        <w:jc w:val="both"/>
        <w:rPr>
          <w:rFonts w:ascii="Times New Roman" w:eastAsia="Calibri" w:hAnsi="Times New Roman" w:cs="Times New Roman"/>
          <w:color w:val="000000"/>
          <w:sz w:val="26"/>
          <w:szCs w:val="26"/>
          <w:lang w:eastAsia="ru-RU"/>
        </w:rPr>
      </w:pPr>
      <w:r w:rsidRPr="008B6314">
        <w:rPr>
          <w:rFonts w:ascii="Times New Roman" w:hAnsi="Times New Roman" w:cs="Times New Roman"/>
          <w:sz w:val="26"/>
          <w:szCs w:val="26"/>
        </w:rPr>
        <w:t xml:space="preserve">Представленные по делу об административном правонарушении, доказательства суд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 Исследованные доказательства в совокупности полностью подтверждают вину  </w:t>
      </w:r>
      <w:r w:rsidRPr="008B6314" w:rsidR="00740080">
        <w:rPr>
          <w:rFonts w:ascii="Times New Roman" w:hAnsi="Times New Roman" w:cs="Times New Roman"/>
          <w:sz w:val="26"/>
          <w:szCs w:val="26"/>
        </w:rPr>
        <w:t xml:space="preserve">Ильиной А.А., </w:t>
      </w:r>
      <w:r w:rsidRPr="008B6314">
        <w:rPr>
          <w:rFonts w:ascii="Times New Roman" w:hAnsi="Times New Roman" w:cs="Times New Roman"/>
          <w:sz w:val="26"/>
          <w:szCs w:val="26"/>
        </w:rPr>
        <w:t>в совершении правонарушения.</w:t>
      </w:r>
    </w:p>
    <w:p w:rsidR="00FF0776" w:rsidRPr="008B6314" w:rsidP="008B6314">
      <w:pPr>
        <w:spacing w:after="0" w:line="240" w:lineRule="atLeast"/>
        <w:ind w:firstLine="426"/>
        <w:jc w:val="both"/>
        <w:rPr>
          <w:rFonts w:ascii="Times New Roman" w:eastAsia="Calibri" w:hAnsi="Times New Roman" w:cs="Times New Roman"/>
          <w:color w:val="000000"/>
          <w:sz w:val="26"/>
          <w:szCs w:val="26"/>
          <w:lang w:eastAsia="ru-RU"/>
        </w:rPr>
      </w:pPr>
      <w:r w:rsidRPr="008B6314">
        <w:rPr>
          <w:rFonts w:ascii="Times New Roman" w:hAnsi="Times New Roman" w:cs="Times New Roman"/>
          <w:sz w:val="26"/>
          <w:szCs w:val="26"/>
        </w:rPr>
        <w:t xml:space="preserve">С учетом изложенного, судья пришел к выводу, что в действиях </w:t>
      </w:r>
      <w:r w:rsidRPr="008B6314" w:rsidR="00740080">
        <w:rPr>
          <w:rFonts w:ascii="Times New Roman" w:hAnsi="Times New Roman" w:cs="Times New Roman"/>
          <w:sz w:val="26"/>
          <w:szCs w:val="26"/>
        </w:rPr>
        <w:t xml:space="preserve">Ильиной А.А., </w:t>
      </w:r>
      <w:r w:rsidRPr="008B6314">
        <w:rPr>
          <w:rFonts w:ascii="Times New Roman" w:hAnsi="Times New Roman" w:cs="Times New Roman"/>
          <w:sz w:val="26"/>
          <w:szCs w:val="26"/>
        </w:rPr>
        <w:t>имеется состав административного правонарушения, предусмотренного ч. 1 ст. 15.6 Кодекса Российской Федерации об административных правонарушениях.</w:t>
      </w:r>
    </w:p>
    <w:p w:rsidR="00FF0776" w:rsidRPr="008B6314" w:rsidP="008B6314">
      <w:pPr>
        <w:spacing w:after="0" w:line="240" w:lineRule="atLeast"/>
        <w:ind w:firstLine="426"/>
        <w:jc w:val="both"/>
        <w:rPr>
          <w:rFonts w:ascii="Times New Roman" w:eastAsia="Calibri" w:hAnsi="Times New Roman" w:cs="Times New Roman"/>
          <w:color w:val="000000"/>
          <w:sz w:val="26"/>
          <w:szCs w:val="26"/>
          <w:lang w:eastAsia="ru-RU"/>
        </w:rPr>
      </w:pPr>
      <w:r w:rsidRPr="008B6314">
        <w:rPr>
          <w:rFonts w:ascii="Times New Roman" w:hAnsi="Times New Roman" w:cs="Times New Roman"/>
          <w:sz w:val="26"/>
          <w:szCs w:val="26"/>
        </w:rPr>
        <w:t xml:space="preserve">При назначении вида и размера наказания </w:t>
      </w:r>
      <w:r w:rsidRPr="008B6314" w:rsidR="00740080">
        <w:rPr>
          <w:rFonts w:ascii="Times New Roman" w:hAnsi="Times New Roman" w:cs="Times New Roman"/>
          <w:sz w:val="26"/>
          <w:szCs w:val="26"/>
        </w:rPr>
        <w:t xml:space="preserve">Ильиной А.А., </w:t>
      </w:r>
      <w:r w:rsidRPr="008B6314">
        <w:rPr>
          <w:rFonts w:ascii="Times New Roman" w:hAnsi="Times New Roman" w:cs="Times New Roman"/>
          <w:sz w:val="26"/>
          <w:szCs w:val="26"/>
        </w:rPr>
        <w:t>суд учитывает характер совершенного административного пр</w:t>
      </w:r>
      <w:r w:rsidRPr="008B6314" w:rsidR="00740080">
        <w:rPr>
          <w:rFonts w:ascii="Times New Roman" w:hAnsi="Times New Roman" w:cs="Times New Roman"/>
          <w:sz w:val="26"/>
          <w:szCs w:val="26"/>
        </w:rPr>
        <w:t>авонарушения, личность виновной</w:t>
      </w:r>
      <w:r w:rsidRPr="008B6314">
        <w:rPr>
          <w:rFonts w:ascii="Times New Roman" w:hAnsi="Times New Roman" w:cs="Times New Roman"/>
          <w:sz w:val="26"/>
          <w:szCs w:val="26"/>
        </w:rPr>
        <w:t>, при отсутствие обстоятельств, отягчающих</w:t>
      </w:r>
      <w:r w:rsidRPr="008B6314" w:rsidR="00740080">
        <w:rPr>
          <w:rFonts w:ascii="Times New Roman" w:hAnsi="Times New Roman" w:cs="Times New Roman"/>
          <w:sz w:val="26"/>
          <w:szCs w:val="26"/>
        </w:rPr>
        <w:t xml:space="preserve"> и смягчающих</w:t>
      </w:r>
      <w:r w:rsidRPr="008B6314">
        <w:rPr>
          <w:rFonts w:ascii="Times New Roman" w:hAnsi="Times New Roman" w:cs="Times New Roman"/>
          <w:sz w:val="26"/>
          <w:szCs w:val="26"/>
        </w:rPr>
        <w:t xml:space="preserve"> административную ответственность, считает </w:t>
      </w:r>
      <w:r w:rsidRPr="008B6314">
        <w:rPr>
          <w:rFonts w:ascii="Times New Roman" w:hAnsi="Times New Roman" w:cs="Times New Roman"/>
          <w:sz w:val="26"/>
          <w:szCs w:val="26"/>
        </w:rPr>
        <w:t>возможным</w:t>
      </w:r>
      <w:r w:rsidRPr="008B6314">
        <w:rPr>
          <w:rFonts w:ascii="Times New Roman" w:hAnsi="Times New Roman" w:cs="Times New Roman"/>
          <w:sz w:val="26"/>
          <w:szCs w:val="26"/>
        </w:rPr>
        <w:t xml:space="preserve"> назначить административное наказание в виде минимального штрафа, предусмотренного санкцией статьи. </w:t>
      </w:r>
    </w:p>
    <w:p w:rsidR="008B6314" w:rsidRPr="008B6314" w:rsidP="008B6314">
      <w:pPr>
        <w:spacing w:after="0" w:line="240" w:lineRule="atLeast"/>
        <w:ind w:firstLine="426"/>
        <w:jc w:val="both"/>
        <w:rPr>
          <w:rFonts w:ascii="Times New Roman" w:eastAsia="Calibri" w:hAnsi="Times New Roman" w:cs="Times New Roman"/>
          <w:sz w:val="26"/>
          <w:szCs w:val="26"/>
        </w:rPr>
      </w:pPr>
      <w:r w:rsidRPr="008B6314">
        <w:rPr>
          <w:rFonts w:ascii="Times New Roman" w:eastAsia="Calibri" w:hAnsi="Times New Roman" w:cs="Times New Roman"/>
          <w:sz w:val="26"/>
          <w:szCs w:val="26"/>
        </w:rPr>
        <w:t xml:space="preserve">Оснований для назначения </w:t>
      </w:r>
      <w:r w:rsidRPr="008B6314">
        <w:rPr>
          <w:rFonts w:ascii="Times New Roman" w:hAnsi="Times New Roman" w:cs="Times New Roman"/>
          <w:sz w:val="26"/>
          <w:szCs w:val="26"/>
        </w:rPr>
        <w:t xml:space="preserve">Ильиной А.А., </w:t>
      </w:r>
      <w:r w:rsidRPr="008B6314">
        <w:rPr>
          <w:rFonts w:ascii="Times New Roman" w:eastAsia="Calibri" w:hAnsi="Times New Roman" w:cs="Times New Roman"/>
          <w:sz w:val="26"/>
          <w:szCs w:val="26"/>
        </w:rPr>
        <w:t>наказания с учетом положений ст. 4.1.1 КоАП РФ мировой судья не усматривает.</w:t>
      </w:r>
    </w:p>
    <w:p w:rsidR="008B6314" w:rsidRPr="00BC0A9D" w:rsidP="00BC0A9D">
      <w:pPr>
        <w:spacing w:after="0" w:line="240" w:lineRule="atLeast"/>
        <w:ind w:firstLine="426"/>
        <w:jc w:val="both"/>
        <w:rPr>
          <w:rFonts w:ascii="Times New Roman" w:hAnsi="Times New Roman" w:cs="Times New Roman"/>
          <w:sz w:val="26"/>
          <w:szCs w:val="26"/>
        </w:rPr>
      </w:pPr>
      <w:r w:rsidRPr="008B6314">
        <w:rPr>
          <w:rFonts w:ascii="Times New Roman" w:hAnsi="Times New Roman" w:cs="Times New Roman"/>
          <w:sz w:val="26"/>
          <w:szCs w:val="26"/>
        </w:rPr>
        <w:t xml:space="preserve">На основании </w:t>
      </w:r>
      <w:r w:rsidRPr="008B6314">
        <w:rPr>
          <w:rFonts w:ascii="Times New Roman" w:hAnsi="Times New Roman" w:cs="Times New Roman"/>
          <w:sz w:val="26"/>
          <w:szCs w:val="26"/>
        </w:rPr>
        <w:t>изложенного</w:t>
      </w:r>
      <w:r w:rsidRPr="008B6314">
        <w:rPr>
          <w:rFonts w:ascii="Times New Roman" w:hAnsi="Times New Roman" w:cs="Times New Roman"/>
          <w:sz w:val="26"/>
          <w:szCs w:val="26"/>
        </w:rPr>
        <w:t>, руководствуясь ст. 29.10, ст. 29.11 КоАП Российской Федерации, мировой судья</w:t>
      </w:r>
      <w:r w:rsidR="009F36DE">
        <w:rPr>
          <w:rFonts w:ascii="Times New Roman" w:hAnsi="Times New Roman" w:cs="Times New Roman"/>
          <w:sz w:val="26"/>
          <w:szCs w:val="26"/>
        </w:rPr>
        <w:t>,</w:t>
      </w:r>
    </w:p>
    <w:p w:rsidR="008B6314" w:rsidRPr="00BC0A9D" w:rsidP="00BC0A9D">
      <w:pPr>
        <w:spacing w:after="0" w:line="240" w:lineRule="atLeast"/>
        <w:ind w:firstLine="426"/>
        <w:jc w:val="center"/>
        <w:rPr>
          <w:rFonts w:ascii="Times New Roman" w:eastAsia="Times New Roman" w:hAnsi="Times New Roman" w:cs="Times New Roman"/>
          <w:b/>
          <w:sz w:val="26"/>
          <w:szCs w:val="26"/>
          <w:lang w:eastAsia="ru-RU"/>
        </w:rPr>
      </w:pPr>
      <w:r w:rsidRPr="008B6314">
        <w:rPr>
          <w:rFonts w:ascii="Times New Roman" w:eastAsia="Times New Roman" w:hAnsi="Times New Roman" w:cs="Times New Roman"/>
          <w:b/>
          <w:sz w:val="26"/>
          <w:szCs w:val="26"/>
          <w:lang w:eastAsia="ru-RU"/>
        </w:rPr>
        <w:t>П</w:t>
      </w:r>
      <w:r w:rsidRPr="008B6314">
        <w:rPr>
          <w:rFonts w:ascii="Times New Roman" w:eastAsia="Times New Roman" w:hAnsi="Times New Roman" w:cs="Times New Roman"/>
          <w:b/>
          <w:sz w:val="26"/>
          <w:szCs w:val="26"/>
          <w:lang w:eastAsia="ru-RU"/>
        </w:rPr>
        <w:t xml:space="preserve"> О С Т А Н О В И Л:</w:t>
      </w:r>
    </w:p>
    <w:p w:rsidR="008B6314" w:rsidRPr="008B6314" w:rsidP="008B6314">
      <w:pPr>
        <w:spacing w:after="0" w:line="240" w:lineRule="atLeast"/>
        <w:ind w:firstLine="426"/>
        <w:jc w:val="both"/>
        <w:rPr>
          <w:rFonts w:ascii="Times New Roman" w:hAnsi="Times New Roman" w:cs="Times New Roman"/>
          <w:sz w:val="26"/>
          <w:szCs w:val="26"/>
        </w:rPr>
      </w:pPr>
      <w:r w:rsidRPr="008B6314">
        <w:rPr>
          <w:rFonts w:ascii="Times New Roman" w:hAnsi="Times New Roman" w:cs="Times New Roman"/>
          <w:sz w:val="26"/>
          <w:szCs w:val="26"/>
        </w:rPr>
        <w:t xml:space="preserve">Признать </w:t>
      </w:r>
      <w:r w:rsidR="00BC0A9D">
        <w:rPr>
          <w:rFonts w:ascii="Times New Roman" w:eastAsia="Times New Roman" w:hAnsi="Times New Roman" w:cs="Times New Roman"/>
          <w:sz w:val="26"/>
          <w:szCs w:val="26"/>
          <w:lang w:eastAsia="ru-RU"/>
        </w:rPr>
        <w:t>**</w:t>
      </w:r>
      <w:r>
        <w:rPr>
          <w:rFonts w:ascii="Times New Roman" w:hAnsi="Times New Roman" w:cs="Times New Roman"/>
          <w:sz w:val="26"/>
          <w:szCs w:val="26"/>
        </w:rPr>
        <w:t>, виновной</w:t>
      </w:r>
      <w:r w:rsidRPr="008B6314">
        <w:rPr>
          <w:rFonts w:ascii="Times New Roman" w:hAnsi="Times New Roman" w:cs="Times New Roman"/>
          <w:sz w:val="26"/>
          <w:szCs w:val="26"/>
        </w:rPr>
        <w:t xml:space="preserve"> в совершении административного правонарушения, предусмотренного ч. 1 ст. 15.6 КоАП Росси</w:t>
      </w:r>
      <w:r>
        <w:rPr>
          <w:rFonts w:ascii="Times New Roman" w:hAnsi="Times New Roman" w:cs="Times New Roman"/>
          <w:sz w:val="26"/>
          <w:szCs w:val="26"/>
        </w:rPr>
        <w:t>йской Федерации, и назначить ей</w:t>
      </w:r>
      <w:r w:rsidRPr="008B6314">
        <w:rPr>
          <w:rFonts w:ascii="Times New Roman" w:hAnsi="Times New Roman" w:cs="Times New Roman"/>
          <w:sz w:val="26"/>
          <w:szCs w:val="26"/>
        </w:rPr>
        <w:t xml:space="preserve"> наказание в виде административного штрафа в размере 300 (триста) рублей.</w:t>
      </w:r>
    </w:p>
    <w:p w:rsidR="008B6314" w:rsidRPr="008B6314" w:rsidP="008B6314">
      <w:pPr>
        <w:spacing w:after="0" w:line="240" w:lineRule="atLeast"/>
        <w:ind w:firstLine="426"/>
        <w:jc w:val="both"/>
        <w:rPr>
          <w:rFonts w:ascii="Times New Roman" w:hAnsi="Times New Roman" w:cs="Times New Roman"/>
          <w:sz w:val="26"/>
          <w:szCs w:val="26"/>
        </w:rPr>
      </w:pPr>
      <w:r w:rsidRPr="008B6314">
        <w:rPr>
          <w:rFonts w:ascii="Times New Roman" w:hAnsi="Times New Roman" w:cs="Times New Roman"/>
          <w:sz w:val="26"/>
          <w:szCs w:val="26"/>
        </w:rPr>
        <w:t xml:space="preserve">Административный штраф необходимо оплатить не позднее 60 дней с момента вступления настоящего постановления в законную силу по следующим реквизитам: </w:t>
      </w:r>
      <w:r w:rsidRPr="008B6314">
        <w:rPr>
          <w:rFonts w:ascii="Times New Roman" w:hAnsi="Times New Roman" w:cs="Times New Roman"/>
          <w:sz w:val="26"/>
          <w:szCs w:val="26"/>
        </w:rPr>
        <w:t>Межрайонная</w:t>
      </w:r>
      <w:r w:rsidRPr="008B6314">
        <w:rPr>
          <w:rFonts w:ascii="Times New Roman" w:hAnsi="Times New Roman" w:cs="Times New Roman"/>
          <w:sz w:val="26"/>
          <w:szCs w:val="26"/>
        </w:rPr>
        <w:t xml:space="preserve"> ИФНС России № 6 по Республике Крым: КБК 18211603030016000140, ОКТМО 35712000, получатель УФК по Республике Крым для МИФНС России № 6 ИНН 9110000024, КПП 911001001, </w:t>
      </w:r>
      <w:r w:rsidRPr="008B6314">
        <w:rPr>
          <w:rFonts w:ascii="Times New Roman" w:hAnsi="Times New Roman" w:cs="Times New Roman"/>
          <w:sz w:val="26"/>
          <w:szCs w:val="26"/>
        </w:rPr>
        <w:t>р</w:t>
      </w:r>
      <w:r w:rsidRPr="008B6314">
        <w:rPr>
          <w:rFonts w:ascii="Times New Roman" w:hAnsi="Times New Roman" w:cs="Times New Roman"/>
          <w:sz w:val="26"/>
          <w:szCs w:val="26"/>
        </w:rPr>
        <w:t xml:space="preserve">/с </w:t>
      </w:r>
      <w:r w:rsidRPr="008B6314">
        <w:rPr>
          <w:rFonts w:ascii="Times New Roman" w:hAnsi="Times New Roman" w:cs="Times New Roman"/>
          <w:sz w:val="26"/>
          <w:szCs w:val="26"/>
        </w:rPr>
        <w:t>40101810335100010001, Наименование банка: отделение по Республике Крым ЦБРФ открытый УФК по Республике Крым, БИК 043510001, УИИ=0, назначение платежа административный штраф.</w:t>
      </w:r>
    </w:p>
    <w:p w:rsidR="008B6314" w:rsidRPr="008B6314" w:rsidP="008B6314">
      <w:pPr>
        <w:spacing w:after="0" w:line="240" w:lineRule="atLeast"/>
        <w:ind w:firstLine="426"/>
        <w:jc w:val="both"/>
        <w:rPr>
          <w:rFonts w:ascii="Times New Roman" w:hAnsi="Times New Roman" w:cs="Times New Roman"/>
          <w:sz w:val="26"/>
          <w:szCs w:val="26"/>
        </w:rPr>
      </w:pPr>
      <w:r w:rsidRPr="008B6314">
        <w:rPr>
          <w:rFonts w:ascii="Times New Roman" w:hAnsi="Times New Roman" w:cs="Times New Roman"/>
          <w:sz w:val="26"/>
          <w:szCs w:val="26"/>
        </w:rPr>
        <w:t>Квитанцию об уплате штрафа следует предъяв</w:t>
      </w:r>
      <w:r>
        <w:rPr>
          <w:rFonts w:ascii="Times New Roman" w:hAnsi="Times New Roman" w:cs="Times New Roman"/>
          <w:sz w:val="26"/>
          <w:szCs w:val="26"/>
        </w:rPr>
        <w:t>ить в канцелярию мирового суд</w:t>
      </w:r>
      <w:r w:rsidR="009322C8">
        <w:rPr>
          <w:rFonts w:ascii="Times New Roman" w:hAnsi="Times New Roman" w:cs="Times New Roman"/>
          <w:sz w:val="26"/>
          <w:szCs w:val="26"/>
        </w:rPr>
        <w:t>ьи судебного участка № 41 Е</w:t>
      </w:r>
      <w:r>
        <w:rPr>
          <w:rFonts w:ascii="Times New Roman" w:hAnsi="Times New Roman" w:cs="Times New Roman"/>
          <w:sz w:val="26"/>
          <w:szCs w:val="26"/>
        </w:rPr>
        <w:t>впаторийского судебного района (городской округ Евпатория).</w:t>
      </w:r>
    </w:p>
    <w:p w:rsidR="008B6314" w:rsidRPr="008B6314" w:rsidP="008B6314">
      <w:pPr>
        <w:spacing w:after="0" w:line="240" w:lineRule="atLeast"/>
        <w:ind w:firstLine="426"/>
        <w:jc w:val="both"/>
        <w:rPr>
          <w:rFonts w:ascii="Times New Roman" w:hAnsi="Times New Roman" w:cs="Times New Roman"/>
          <w:sz w:val="26"/>
          <w:szCs w:val="26"/>
        </w:rPr>
      </w:pPr>
      <w:r w:rsidRPr="008B6314">
        <w:rPr>
          <w:rFonts w:ascii="Times New Roman" w:hAnsi="Times New Roman" w:cs="Times New Roman"/>
          <w:sz w:val="26"/>
          <w:szCs w:val="26"/>
        </w:rPr>
        <w:t xml:space="preserve">В случае неуплаты штрафа в срок и </w:t>
      </w:r>
      <w:r w:rsidRPr="008B6314">
        <w:rPr>
          <w:rFonts w:ascii="Times New Roman" w:hAnsi="Times New Roman" w:cs="Times New Roman"/>
          <w:sz w:val="26"/>
          <w:szCs w:val="26"/>
        </w:rPr>
        <w:t>не предъявлении</w:t>
      </w:r>
      <w:r w:rsidRPr="008B6314">
        <w:rPr>
          <w:rFonts w:ascii="Times New Roman" w:hAnsi="Times New Roman" w:cs="Times New Roman"/>
          <w:sz w:val="26"/>
          <w:szCs w:val="26"/>
        </w:rPr>
        <w:t xml:space="preserve"> квитанции, постановление будет направлено для принудительного исполнения. </w:t>
      </w:r>
    </w:p>
    <w:p w:rsidR="008B6314" w:rsidRPr="008B6314" w:rsidP="008B6314">
      <w:pPr>
        <w:spacing w:after="0" w:line="240" w:lineRule="atLeast"/>
        <w:ind w:firstLine="426"/>
        <w:jc w:val="both"/>
        <w:rPr>
          <w:rFonts w:ascii="Times New Roman" w:hAnsi="Times New Roman" w:cs="Times New Roman"/>
          <w:sz w:val="26"/>
          <w:szCs w:val="26"/>
        </w:rPr>
      </w:pPr>
      <w:r w:rsidRPr="008B6314">
        <w:rPr>
          <w:rFonts w:ascii="Times New Roman" w:hAnsi="Times New Roman" w:cs="Times New Roman"/>
          <w:sz w:val="26"/>
          <w:szCs w:val="26"/>
        </w:rPr>
        <w:t>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w:t>
      </w:r>
    </w:p>
    <w:p w:rsidR="00FF0776" w:rsidRPr="008B6314" w:rsidP="008B6314">
      <w:pPr>
        <w:spacing w:after="0" w:line="240" w:lineRule="atLeast"/>
        <w:ind w:firstLine="425"/>
        <w:jc w:val="both"/>
        <w:rPr>
          <w:rFonts w:ascii="Times New Roman" w:eastAsia="Times New Roman" w:hAnsi="Times New Roman" w:cs="Times New Roman"/>
          <w:sz w:val="26"/>
          <w:szCs w:val="26"/>
          <w:lang w:eastAsia="ru-RU"/>
        </w:rPr>
      </w:pPr>
    </w:p>
    <w:p w:rsidR="00FF0776" w:rsidRPr="008B6314" w:rsidP="008B6314">
      <w:pPr>
        <w:spacing w:after="0" w:line="240" w:lineRule="atLeast"/>
        <w:ind w:firstLine="425"/>
        <w:jc w:val="both"/>
        <w:rPr>
          <w:rFonts w:ascii="Times New Roman" w:eastAsia="Times New Roman" w:hAnsi="Times New Roman" w:cs="Times New Roman"/>
          <w:sz w:val="26"/>
          <w:szCs w:val="26"/>
          <w:lang w:eastAsia="ru-RU"/>
        </w:rPr>
      </w:pPr>
    </w:p>
    <w:p w:rsidR="004038A9" w:rsidP="004038A9">
      <w:pPr>
        <w:spacing w:line="240" w:lineRule="atLeast"/>
        <w:rPr>
          <w:rFonts w:ascii="Times New Roman" w:eastAsia="Times New Roman" w:hAnsi="Times New Roman" w:cs="Times New Roman"/>
          <w:sz w:val="26"/>
          <w:szCs w:val="26"/>
          <w:lang w:eastAsia="ru-RU"/>
        </w:rPr>
      </w:pPr>
    </w:p>
    <w:p w:rsidR="00FF0776" w:rsidRPr="008B6314" w:rsidP="008B6314">
      <w:pPr>
        <w:widowControl w:val="0"/>
        <w:suppressAutoHyphens/>
        <w:spacing w:after="0" w:line="240" w:lineRule="atLeast"/>
        <w:ind w:firstLine="720"/>
        <w:rPr>
          <w:rFonts w:ascii="Times New Roman" w:eastAsia="Tahoma" w:hAnsi="Times New Roman" w:cs="Times New Roman"/>
          <w:sz w:val="26"/>
          <w:szCs w:val="26"/>
          <w:lang w:eastAsia="zh-CN"/>
        </w:rPr>
      </w:pPr>
    </w:p>
    <w:p w:rsidR="00FF0776" w:rsidRPr="008B6314" w:rsidP="008B6314">
      <w:pPr>
        <w:spacing w:after="0" w:line="240" w:lineRule="atLeast"/>
        <w:jc w:val="both"/>
        <w:rPr>
          <w:rFonts w:ascii="Times New Roman" w:eastAsia="Times New Roman" w:hAnsi="Times New Roman" w:cs="Times New Roman"/>
          <w:sz w:val="26"/>
          <w:szCs w:val="26"/>
          <w:lang w:eastAsia="ru-RU"/>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center"/>
        <w:rPr>
          <w:rFonts w:ascii="Times New Roman" w:hAnsi="Times New Roman" w:cs="Times New Roman"/>
          <w:b/>
          <w:sz w:val="26"/>
          <w:szCs w:val="26"/>
        </w:rPr>
      </w:pPr>
    </w:p>
    <w:p w:rsidR="00FF0776" w:rsidRPr="008B6314" w:rsidP="008B6314">
      <w:pPr>
        <w:spacing w:after="0" w:line="240" w:lineRule="atLeast"/>
        <w:jc w:val="both"/>
        <w:rPr>
          <w:rFonts w:ascii="Times New Roman" w:hAnsi="Times New Roman" w:cs="Times New Roman"/>
          <w:sz w:val="26"/>
          <w:szCs w:val="26"/>
        </w:rPr>
      </w:pPr>
    </w:p>
    <w:p w:rsidR="00FF0776" w:rsidRPr="008B6314" w:rsidP="008B6314">
      <w:pPr>
        <w:spacing w:after="0" w:line="240" w:lineRule="atLeast"/>
        <w:rPr>
          <w:rFonts w:ascii="Times New Roman" w:hAnsi="Times New Roman" w:cs="Times New Roman"/>
          <w:sz w:val="26"/>
          <w:szCs w:val="26"/>
        </w:rPr>
      </w:pPr>
    </w:p>
    <w:p w:rsidR="00FF0776" w:rsidRPr="008B6314" w:rsidP="008B6314">
      <w:pPr>
        <w:spacing w:after="0" w:line="240" w:lineRule="atLeast"/>
        <w:rPr>
          <w:rFonts w:ascii="Times New Roman" w:hAnsi="Times New Roman" w:cs="Times New Roman"/>
          <w:sz w:val="26"/>
          <w:szCs w:val="26"/>
        </w:rPr>
      </w:pPr>
    </w:p>
    <w:p w:rsidR="00FF0776" w:rsidRPr="008B6314" w:rsidP="008B6314">
      <w:pPr>
        <w:spacing w:after="0" w:line="240" w:lineRule="atLeast"/>
        <w:rPr>
          <w:rFonts w:ascii="Times New Roman" w:hAnsi="Times New Roman" w:cs="Times New Roman"/>
          <w:sz w:val="26"/>
          <w:szCs w:val="26"/>
        </w:rPr>
      </w:pPr>
    </w:p>
    <w:p w:rsidR="00FF0776" w:rsidRPr="008B6314" w:rsidP="008B6314">
      <w:pPr>
        <w:spacing w:after="0" w:line="240" w:lineRule="atLeast"/>
        <w:rPr>
          <w:rFonts w:ascii="Times New Roman" w:hAnsi="Times New Roman" w:cs="Times New Roman"/>
          <w:sz w:val="26"/>
          <w:szCs w:val="26"/>
        </w:rPr>
      </w:pPr>
    </w:p>
    <w:p w:rsidR="00015008" w:rsidRPr="008B6314" w:rsidP="008B6314">
      <w:pPr>
        <w:spacing w:after="0" w:line="240" w:lineRule="atLeast"/>
        <w:rPr>
          <w:rFonts w:ascii="Times New Roman" w:hAnsi="Times New Roman" w:cs="Times New Roman"/>
          <w:sz w:val="26"/>
          <w:szCs w:val="26"/>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04"/>
    <w:rsid w:val="00015008"/>
    <w:rsid w:val="0024447F"/>
    <w:rsid w:val="004038A9"/>
    <w:rsid w:val="00422E2F"/>
    <w:rsid w:val="00461F4D"/>
    <w:rsid w:val="00740080"/>
    <w:rsid w:val="0089614B"/>
    <w:rsid w:val="008B6314"/>
    <w:rsid w:val="009322C8"/>
    <w:rsid w:val="009F36DE"/>
    <w:rsid w:val="00B5406C"/>
    <w:rsid w:val="00BC0A9D"/>
    <w:rsid w:val="00C801E8"/>
    <w:rsid w:val="00FC1E04"/>
    <w:rsid w:val="00FF07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0776"/>
    <w:rPr>
      <w:color w:val="0000FF" w:themeColor="hyperlink"/>
      <w:u w:val="single"/>
    </w:rPr>
  </w:style>
  <w:style w:type="paragraph" w:styleId="NoSpacing">
    <w:name w:val="No Spacing"/>
    <w:uiPriority w:val="1"/>
    <w:qFormat/>
    <w:rsid w:val="00740080"/>
    <w:pPr>
      <w:spacing w:after="0" w:line="240" w:lineRule="auto"/>
    </w:pPr>
    <w:rPr>
      <w:rFonts w:eastAsiaTheme="minorEastAsia"/>
      <w:lang w:eastAsia="ru-RU"/>
    </w:rPr>
  </w:style>
  <w:style w:type="character" w:customStyle="1" w:styleId="FontStyle18">
    <w:name w:val="Font Style18"/>
    <w:rsid w:val="008B6314"/>
    <w:rPr>
      <w:rFonts w:ascii="Times New Roman" w:hAnsi="Times New Roman" w:cs="Times New Roman" w:hint="default"/>
      <w:i/>
      <w:iCs/>
      <w:sz w:val="24"/>
      <w:szCs w:val="24"/>
    </w:rPr>
  </w:style>
  <w:style w:type="paragraph" w:styleId="BalloonText">
    <w:name w:val="Balloon Text"/>
    <w:basedOn w:val="Normal"/>
    <w:link w:val="a"/>
    <w:uiPriority w:val="99"/>
    <w:semiHidden/>
    <w:unhideWhenUsed/>
    <w:rsid w:val="009F36D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F3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D8D7A31BCC99B73588D89C8C4846176E93A71979DC8D5z9M1M" TargetMode="External" /><Relationship Id="rId5" Type="http://schemas.openxmlformats.org/officeDocument/2006/relationships/hyperlink" Target="consultantplus://offline/ref=19C1C7012AB3428447640605C69B17EC3D0D8D7A31BCC99B73588D89C8C4846176E93A73939BzCM0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