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УИД: 91</w:t>
      </w:r>
      <w:r>
        <w:rPr>
          <w:rFonts w:ascii="Times New Roman" w:eastAsia="Times New Roman" w:hAnsi="Times New Roman"/>
          <w:b/>
          <w:sz w:val="26"/>
          <w:szCs w:val="26"/>
          <w:lang w:val="en-US" w:eastAsia="ru-RU"/>
        </w:rPr>
        <w:t>RS</w:t>
      </w:r>
      <w:r>
        <w:rPr>
          <w:rFonts w:ascii="Times New Roman" w:eastAsia="Times New Roman" w:hAnsi="Times New Roman"/>
          <w:b/>
          <w:sz w:val="26"/>
          <w:szCs w:val="26"/>
          <w:lang w:eastAsia="ru-RU"/>
        </w:rPr>
        <w:t>0009-01-2022-003263-70</w:t>
      </w:r>
    </w:p>
    <w:p>
      <w:pPr>
        <w:spacing w:before="0"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Дело № 5-38-493/2022</w:t>
      </w:r>
    </w:p>
    <w:p>
      <w:pPr>
        <w:spacing w:before="0"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ПОСТАНОВЛЕНИЕ</w:t>
      </w:r>
    </w:p>
    <w:p>
      <w:pPr>
        <w:spacing w:before="0"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 октября 2022 года</w:t>
        <w:tab/>
        <w:tab/>
        <w:tab/>
        <w:t xml:space="preserve">                                                        г. Евпатория</w:t>
      </w:r>
    </w:p>
    <w:p>
      <w:pPr>
        <w:spacing w:before="0"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в отношении юридического лица -</w:t>
      </w:r>
    </w:p>
    <w:p>
      <w:pPr>
        <w:spacing w:before="0" w:after="0" w:line="240" w:lineRule="auto"/>
        <w:ind w:firstLine="709"/>
        <w:jc w:val="both"/>
        <w:rPr>
          <w:rFonts w:ascii="Times New Roman" w:hAnsi="Times New Roman"/>
          <w:sz w:val="26"/>
          <w:szCs w:val="26"/>
        </w:rPr>
      </w:pPr>
      <w:r>
        <w:rPr>
          <w:rStyle w:val="a0"/>
          <w:rFonts w:eastAsia="Consolas"/>
          <w:i w:val="0"/>
          <w:sz w:val="26"/>
          <w:szCs w:val="26"/>
        </w:rPr>
        <w:t>Департамент городского хозяйства Администрации города Евпатории Республики Крым</w:t>
      </w:r>
      <w:r>
        <w:rPr>
          <w:rStyle w:val="a0"/>
          <w:rFonts w:eastAsia="Consolas"/>
          <w:b w:val="0"/>
          <w:i w:val="0"/>
          <w:sz w:val="26"/>
          <w:szCs w:val="26"/>
        </w:rPr>
        <w:t>, ***</w:t>
      </w:r>
      <w:r>
        <w:rPr>
          <w:rFonts w:ascii="Times New Roman" w:hAnsi="Times New Roman"/>
          <w:sz w:val="26"/>
          <w:szCs w:val="26"/>
        </w:rPr>
        <w:t>.,</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ч. 1 ст. 12.34 КоАП РФ, </w:t>
      </w:r>
    </w:p>
    <w:p>
      <w:pPr>
        <w:spacing w:before="0"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УСТАНОВИЛ:</w:t>
      </w:r>
    </w:p>
    <w:p>
      <w:pPr>
        <w:spacing w:before="0" w:after="0" w:line="240" w:lineRule="auto"/>
        <w:ind w:firstLine="709"/>
        <w:jc w:val="both"/>
        <w:rPr>
          <w:rFonts w:ascii="Times New Roman" w:hAnsi="Times New Roman"/>
          <w:sz w:val="26"/>
          <w:szCs w:val="26"/>
        </w:rPr>
      </w:pPr>
      <w:r>
        <w:rPr>
          <w:rStyle w:val="a0"/>
          <w:rFonts w:eastAsia="Consolas"/>
          <w:b w:val="0"/>
          <w:i w:val="0"/>
          <w:sz w:val="26"/>
          <w:szCs w:val="26"/>
        </w:rPr>
        <w:t>***</w:t>
      </w:r>
      <w:r>
        <w:rPr>
          <w:rFonts w:ascii="Times New Roman" w:hAnsi="Times New Roman"/>
          <w:sz w:val="26"/>
          <w:szCs w:val="26"/>
        </w:rPr>
        <w:t xml:space="preserve">г. в </w:t>
      </w:r>
      <w:r>
        <w:rPr>
          <w:rStyle w:val="a0"/>
          <w:rFonts w:eastAsia="Consolas"/>
          <w:b w:val="0"/>
          <w:i w:val="0"/>
          <w:sz w:val="26"/>
          <w:szCs w:val="26"/>
        </w:rPr>
        <w:t>***</w:t>
      </w:r>
      <w:r>
        <w:rPr>
          <w:rFonts w:ascii="Times New Roman" w:hAnsi="Times New Roman"/>
          <w:sz w:val="26"/>
          <w:szCs w:val="26"/>
        </w:rPr>
        <w:t xml:space="preserve"> часов </w:t>
      </w:r>
      <w:r>
        <w:rPr>
          <w:rStyle w:val="a0"/>
          <w:rFonts w:eastAsia="Consolas"/>
          <w:b w:val="0"/>
          <w:i w:val="0"/>
          <w:sz w:val="26"/>
          <w:szCs w:val="26"/>
        </w:rPr>
        <w:t>***</w:t>
      </w:r>
      <w:r>
        <w:rPr>
          <w:rFonts w:ascii="Times New Roman" w:hAnsi="Times New Roman"/>
          <w:sz w:val="26"/>
          <w:szCs w:val="26"/>
        </w:rPr>
        <w:t xml:space="preserve"> минут при содержании улиц проходящих вблизи детских образовательных учреждений (МБОУ СШ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средние школы г. </w:t>
      </w:r>
      <w:r>
        <w:rPr>
          <w:rStyle w:val="a0"/>
          <w:rFonts w:eastAsia="Consolas"/>
          <w:b w:val="0"/>
          <w:i w:val="0"/>
          <w:sz w:val="26"/>
          <w:szCs w:val="26"/>
        </w:rPr>
        <w:t>***</w:t>
      </w:r>
      <w:r>
        <w:rPr>
          <w:rFonts w:ascii="Times New Roman" w:hAnsi="Times New Roman"/>
          <w:sz w:val="26"/>
          <w:szCs w:val="26"/>
        </w:rPr>
        <w:t xml:space="preserve">) улиц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w:t>
      </w:r>
      <w:r>
        <w:rPr>
          <w:rStyle w:val="a0"/>
          <w:rFonts w:eastAsia="Consolas"/>
          <w:b w:val="0"/>
          <w:i w:val="0"/>
          <w:sz w:val="26"/>
          <w:szCs w:val="26"/>
        </w:rPr>
        <w:t>***</w:t>
      </w:r>
      <w:r>
        <w:rPr>
          <w:rFonts w:ascii="Times New Roman" w:hAnsi="Times New Roman"/>
          <w:sz w:val="26"/>
          <w:szCs w:val="26"/>
        </w:rPr>
        <w:t xml:space="preserve"> г. Евпатории, 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выразившееся в нарушении требований к эксплуатационному состоянию улиц, допустимому по условиям обеспечения безопасности дорожного движения, а именно:</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5.2.25 ГОСТ Р 52289-2019, в нарушении требованиям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дорожный знак 8.2.1 «зона действия» в количестве *** штук, что не отвечает требованиям п. 5.9.5 ГОСТ Р 52289-2019, в нарушении требованиям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 штук, что не отвечает требованиям п. 5.6.31 ГОСТ Р 52289-2019, в нарушении требованиям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в нарушении требованиям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на нерегулируемом пешеходном переходе который расположен по ул. </w:t>
      </w:r>
      <w:r>
        <w:rPr>
          <w:rStyle w:val="a0"/>
          <w:rFonts w:eastAsia="Consolas"/>
          <w:b w:val="0"/>
          <w:i w:val="0"/>
          <w:sz w:val="26"/>
          <w:szCs w:val="26"/>
        </w:rPr>
        <w:t>***</w:t>
      </w:r>
      <w:r>
        <w:rPr>
          <w:rFonts w:ascii="Times New Roman" w:hAnsi="Times New Roman"/>
          <w:sz w:val="26"/>
          <w:szCs w:val="26"/>
        </w:rPr>
        <w:t xml:space="preserve"> перед ул. </w:t>
      </w:r>
      <w:r>
        <w:rPr>
          <w:rStyle w:val="a0"/>
          <w:rFonts w:eastAsia="Consolas"/>
          <w:b w:val="0"/>
          <w:i w:val="0"/>
          <w:sz w:val="26"/>
          <w:szCs w:val="26"/>
        </w:rPr>
        <w:t>***</w:t>
      </w:r>
      <w:r>
        <w:rPr>
          <w:rFonts w:ascii="Times New Roman" w:hAnsi="Times New Roman"/>
          <w:sz w:val="26"/>
          <w:szCs w:val="26"/>
        </w:rPr>
        <w:t xml:space="preserve"> отсутствуют ограничивающее пешеходное ограждение (</w:t>
      </w:r>
      <w:r>
        <w:rPr>
          <w:rStyle w:val="a0"/>
          <w:rFonts w:eastAsia="Consolas"/>
          <w:b w:val="0"/>
          <w:i w:val="0"/>
          <w:sz w:val="26"/>
          <w:szCs w:val="26"/>
        </w:rPr>
        <w:t>***</w:t>
      </w:r>
      <w:r>
        <w:rPr>
          <w:rFonts w:ascii="Times New Roman" w:hAnsi="Times New Roman"/>
          <w:sz w:val="26"/>
          <w:szCs w:val="26"/>
        </w:rPr>
        <w:t>м в каждую сторону), что не отвечает требованиям п. 8.1.29 ГОСТ Р 52289-2019, нарушает требования п. 6.5.1</w:t>
        <w:tab/>
        <w:t>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2)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с обеих сторон нерегулируемого пешеходного перехода (</w:t>
      </w:r>
      <w:r>
        <w:rPr>
          <w:rStyle w:val="a0"/>
          <w:rFonts w:eastAsia="Consolas"/>
          <w:b w:val="0"/>
          <w:i w:val="0"/>
          <w:sz w:val="26"/>
          <w:szCs w:val="26"/>
        </w:rPr>
        <w:t>***</w:t>
      </w:r>
      <w:r>
        <w:rPr>
          <w:rFonts w:ascii="Times New Roman" w:hAnsi="Times New Roman"/>
          <w:sz w:val="26"/>
          <w:szCs w:val="26"/>
        </w:rPr>
        <w:t xml:space="preserve"> м в каждую сторону), что не отвечает требованиям п. 8.1.29 ГОСТ Р 52289-2019, в нарушении требованиям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w:t>
      </w:r>
      <w:r>
        <w:rPr>
          <w:rStyle w:val="a0"/>
          <w:rFonts w:eastAsia="Consolas"/>
          <w:b w:val="0"/>
          <w:i w:val="0"/>
          <w:sz w:val="26"/>
          <w:szCs w:val="26"/>
        </w:rPr>
        <w:t>***</w:t>
      </w:r>
      <w:r>
        <w:rPr>
          <w:rFonts w:ascii="Times New Roman" w:hAnsi="Times New Roman"/>
          <w:sz w:val="26"/>
          <w:szCs w:val="26"/>
        </w:rPr>
        <w:t xml:space="preserve"> перед пересечением проезжих частей ул. </w:t>
      </w:r>
      <w:r>
        <w:rPr>
          <w:rStyle w:val="a0"/>
          <w:rFonts w:eastAsia="Consolas"/>
          <w:b w:val="0"/>
          <w:i w:val="0"/>
          <w:sz w:val="26"/>
          <w:szCs w:val="26"/>
        </w:rPr>
        <w:t>***</w:t>
      </w:r>
      <w:r>
        <w:rPr>
          <w:rFonts w:ascii="Times New Roman" w:hAnsi="Times New Roman"/>
          <w:sz w:val="26"/>
          <w:szCs w:val="26"/>
        </w:rPr>
        <w:t xml:space="preserve"> имеется нерегулируемый пешеходный переход на котором дорожный знак 5.19.2 установлен на ближней границе пешеходного перехода, что не отвечает требованиям п. 5.6.30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3)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садик </w:t>
      </w:r>
      <w:r>
        <w:rPr>
          <w:rStyle w:val="a0"/>
          <w:rFonts w:eastAsia="Consolas"/>
          <w:b w:val="0"/>
          <w:i w:val="0"/>
          <w:sz w:val="26"/>
          <w:szCs w:val="26"/>
        </w:rPr>
        <w:t>***</w:t>
      </w:r>
      <w:r>
        <w:rPr>
          <w:rFonts w:ascii="Times New Roman" w:hAnsi="Times New Roman"/>
          <w:sz w:val="26"/>
          <w:szCs w:val="26"/>
        </w:rPr>
        <w:t xml:space="preserve">остров,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 имеется нерегулируемый пешеходный переход на котором:</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с обеих сторон нерегулируемого пешеходного перехода (</w:t>
      </w:r>
      <w:r>
        <w:rPr>
          <w:rStyle w:val="a0"/>
          <w:rFonts w:eastAsia="Consolas"/>
          <w:b w:val="0"/>
          <w:i w:val="0"/>
          <w:sz w:val="26"/>
          <w:szCs w:val="26"/>
        </w:rPr>
        <w:t>***</w:t>
      </w:r>
      <w:r>
        <w:rPr>
          <w:rFonts w:ascii="Times New Roman" w:hAnsi="Times New Roman"/>
          <w:sz w:val="26"/>
          <w:szCs w:val="26"/>
        </w:rPr>
        <w:t xml:space="preserve"> м в каждую сторону)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4)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не в полном объёме установлено пешеходное ограждение с обеих сторон нерегулируемого пешеходного перехода менее </w:t>
      </w:r>
      <w:r>
        <w:rPr>
          <w:rStyle w:val="a0"/>
          <w:rFonts w:eastAsia="Consolas"/>
          <w:b w:val="0"/>
          <w:i w:val="0"/>
          <w:sz w:val="26"/>
          <w:szCs w:val="26"/>
        </w:rPr>
        <w:t>***</w:t>
      </w:r>
      <w:r>
        <w:rPr>
          <w:rFonts w:ascii="Times New Roman" w:hAnsi="Times New Roman"/>
          <w:sz w:val="26"/>
          <w:szCs w:val="26"/>
        </w:rPr>
        <w:t xml:space="preserve"> м в каждую сторону,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5)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1 штуки,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4 штук, знак дополнительной информации 8.2.1 «зона действия» в количестве 2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на пешеходном переходе установлено пешеходное ограждение на расстоянии менее </w:t>
      </w:r>
      <w:r>
        <w:rPr>
          <w:rStyle w:val="a0"/>
          <w:rFonts w:eastAsia="Consolas"/>
          <w:b w:val="0"/>
          <w:i w:val="0"/>
          <w:sz w:val="26"/>
          <w:szCs w:val="26"/>
        </w:rPr>
        <w:t>***</w:t>
      </w:r>
      <w:r>
        <w:rPr>
          <w:rFonts w:ascii="Times New Roman" w:hAnsi="Times New Roman"/>
          <w:sz w:val="26"/>
          <w:szCs w:val="26"/>
        </w:rPr>
        <w:t xml:space="preserve"> метров, от пешеходного перехода,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6) Ул. </w:t>
      </w:r>
      <w:r>
        <w:rPr>
          <w:rStyle w:val="a0"/>
          <w:rFonts w:eastAsia="Consolas"/>
          <w:b w:val="0"/>
          <w:i w:val="0"/>
          <w:sz w:val="26"/>
          <w:szCs w:val="26"/>
        </w:rPr>
        <w:t>***</w:t>
      </w:r>
      <w:r>
        <w:rPr>
          <w:rFonts w:ascii="Times New Roman" w:hAnsi="Times New Roman"/>
          <w:sz w:val="26"/>
          <w:szCs w:val="26"/>
        </w:rPr>
        <w:t xml:space="preserve">, гимн. </w:t>
      </w:r>
      <w:r>
        <w:rPr>
          <w:rStyle w:val="a0"/>
          <w:rFonts w:eastAsia="Consolas"/>
          <w:b w:val="0"/>
          <w:i w:val="0"/>
          <w:sz w:val="26"/>
          <w:szCs w:val="26"/>
        </w:rPr>
        <w:t>***</w:t>
      </w:r>
      <w:r>
        <w:rPr>
          <w:rFonts w:ascii="Times New Roman" w:hAnsi="Times New Roman"/>
          <w:sz w:val="26"/>
          <w:szCs w:val="26"/>
        </w:rPr>
        <w:t>, участок дороги от ул.</w:t>
      </w:r>
      <w:r>
        <w:rPr>
          <w:rStyle w:val="a0"/>
          <w:rFonts w:eastAsia="Consolas"/>
          <w:b w:val="0"/>
          <w:i w:val="0"/>
          <w:sz w:val="26"/>
          <w:szCs w:val="26"/>
        </w:rPr>
        <w:t>***</w:t>
      </w:r>
      <w:r>
        <w:rPr>
          <w:rFonts w:ascii="Times New Roman" w:hAnsi="Times New Roman"/>
          <w:sz w:val="26"/>
          <w:szCs w:val="26"/>
        </w:rPr>
        <w:t xml:space="preserve">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перед пересечением с ул. *** отсутствует ИН в нарушение п. 6.2 ГОСТ Р 52605- 2006;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с обеих сторон нерегулируемого пешеходного перехода (*** м в каждую сторону), что не отвечает требованиям п. 8.1.29 ГОСТ Р 52289-2019, нарушает требования п. 6.5.1 ГОСТ Р 50597-2017, а также утрачен дорожный знак 5.191, 5.19.2, что не отвечает требованиям п. 5.6.30 ГОСТ Р 52289-2019, нарушает требования п. 6.2.1 ГОСТ Р 50597- 2017;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4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7) Ул. </w:t>
      </w:r>
      <w:r>
        <w:rPr>
          <w:rStyle w:val="a0"/>
          <w:rFonts w:eastAsia="Consolas"/>
          <w:b w:val="0"/>
          <w:i w:val="0"/>
          <w:sz w:val="26"/>
          <w:szCs w:val="26"/>
        </w:rPr>
        <w:t>***</w:t>
      </w:r>
      <w:r>
        <w:rPr>
          <w:rFonts w:ascii="Times New Roman" w:hAnsi="Times New Roman"/>
          <w:sz w:val="26"/>
          <w:szCs w:val="26"/>
        </w:rPr>
        <w:t xml:space="preserve">, гимн.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отсутствует светофор Т.7 в количестве </w:t>
      </w:r>
      <w:r>
        <w:rPr>
          <w:rStyle w:val="a0"/>
          <w:rFonts w:eastAsia="Consolas"/>
          <w:b w:val="0"/>
          <w:i w:val="0"/>
          <w:sz w:val="26"/>
          <w:szCs w:val="26"/>
        </w:rPr>
        <w:t>***</w:t>
      </w:r>
      <w:r>
        <w:rPr>
          <w:rFonts w:ascii="Times New Roman" w:hAnsi="Times New Roman"/>
          <w:sz w:val="26"/>
          <w:szCs w:val="26"/>
        </w:rPr>
        <w:t xml:space="preserve"> штук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отсутствует искусственная неровность с пересечением ул. </w:t>
      </w:r>
      <w:r>
        <w:rPr>
          <w:rStyle w:val="a0"/>
          <w:rFonts w:eastAsia="Consolas"/>
          <w:b w:val="0"/>
          <w:i w:val="0"/>
          <w:sz w:val="26"/>
          <w:szCs w:val="26"/>
        </w:rPr>
        <w:t>***</w:t>
      </w:r>
      <w:r>
        <w:rPr>
          <w:rFonts w:ascii="Times New Roman" w:hAnsi="Times New Roman"/>
          <w:sz w:val="26"/>
          <w:szCs w:val="26"/>
        </w:rPr>
        <w:t xml:space="preserve"> в нарушении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с обеих сторон нерегулируемого пешеходного перехода (</w:t>
      </w:r>
      <w:r>
        <w:rPr>
          <w:rStyle w:val="a0"/>
          <w:rFonts w:eastAsia="Consolas"/>
          <w:b w:val="0"/>
          <w:i w:val="0"/>
          <w:sz w:val="26"/>
          <w:szCs w:val="26"/>
        </w:rPr>
        <w:t>***</w:t>
      </w:r>
      <w:r>
        <w:rPr>
          <w:rFonts w:ascii="Times New Roman" w:hAnsi="Times New Roman"/>
          <w:sz w:val="26"/>
          <w:szCs w:val="26"/>
        </w:rPr>
        <w:t>м в каждую сторону), что не отвечает требованиям п. 8.1.29 ГОСТ Р 52289-2019, в нарушении требованиям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8) Ул. </w:t>
      </w:r>
      <w:r>
        <w:rPr>
          <w:rStyle w:val="a0"/>
          <w:rFonts w:eastAsia="Consolas"/>
          <w:b w:val="0"/>
          <w:i w:val="0"/>
          <w:sz w:val="26"/>
          <w:szCs w:val="26"/>
        </w:rPr>
        <w:t>***</w:t>
      </w:r>
      <w:r>
        <w:rPr>
          <w:rFonts w:ascii="Times New Roman" w:hAnsi="Times New Roman"/>
          <w:sz w:val="26"/>
          <w:szCs w:val="26"/>
        </w:rPr>
        <w:t xml:space="preserve">, гимн.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4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нарушения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Перекрёсток улиц </w:t>
      </w:r>
      <w:r>
        <w:rPr>
          <w:rStyle w:val="a0"/>
          <w:rFonts w:eastAsia="Consolas"/>
          <w:b w:val="0"/>
          <w:i w:val="0"/>
          <w:sz w:val="26"/>
          <w:szCs w:val="26"/>
        </w:rPr>
        <w:t>***</w:t>
      </w:r>
      <w:r>
        <w:rPr>
          <w:rFonts w:ascii="Times New Roman" w:hAnsi="Times New Roman"/>
          <w:sz w:val="26"/>
          <w:szCs w:val="26"/>
        </w:rPr>
        <w:t xml:space="preserve"> отсутствуют дорожные знаки 2.1. 2.4, в нарушении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9)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xml:space="preserve">, участок дороги от </w:t>
      </w:r>
      <w:r>
        <w:rPr>
          <w:rStyle w:val="a0"/>
          <w:rFonts w:eastAsia="Consolas"/>
          <w:b w:val="0"/>
          <w:i w:val="0"/>
          <w:sz w:val="26"/>
          <w:szCs w:val="26"/>
        </w:rPr>
        <w:t>***</w:t>
      </w:r>
      <w:r>
        <w:rPr>
          <w:rFonts w:ascii="Times New Roman" w:hAnsi="Times New Roman"/>
          <w:sz w:val="26"/>
          <w:szCs w:val="26"/>
        </w:rPr>
        <w:t xml:space="preserve"> до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в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5.20 «Искусственная неровность»,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пешеходные ограждения установлены на расстоянии менее </w:t>
      </w:r>
      <w:r>
        <w:rPr>
          <w:rStyle w:val="a0"/>
          <w:rFonts w:eastAsia="Consolas"/>
          <w:b w:val="0"/>
          <w:i w:val="0"/>
          <w:sz w:val="26"/>
          <w:szCs w:val="26"/>
        </w:rPr>
        <w:t>***</w:t>
      </w:r>
      <w:r>
        <w:rPr>
          <w:rFonts w:ascii="Times New Roman" w:hAnsi="Times New Roman"/>
          <w:sz w:val="26"/>
          <w:szCs w:val="26"/>
        </w:rPr>
        <w:t>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10) Ул.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пешеходные ограждения установлены на расстоянии менее 50 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w:t>
      </w:r>
      <w:r>
        <w:rPr>
          <w:rStyle w:val="a0"/>
          <w:rFonts w:eastAsia="Consolas"/>
          <w:b w:val="0"/>
          <w:i w:val="0"/>
          <w:sz w:val="26"/>
          <w:szCs w:val="26"/>
        </w:rPr>
        <w:t>***</w:t>
      </w:r>
      <w:r>
        <w:rPr>
          <w:rFonts w:ascii="Times New Roman" w:hAnsi="Times New Roman"/>
          <w:sz w:val="26"/>
          <w:szCs w:val="26"/>
        </w:rPr>
        <w:t xml:space="preserve"> вблизи дома №</w:t>
      </w:r>
      <w:r>
        <w:rPr>
          <w:rStyle w:val="a0"/>
          <w:rFonts w:eastAsia="Consolas"/>
          <w:b w:val="0"/>
          <w:i w:val="0"/>
          <w:sz w:val="26"/>
          <w:szCs w:val="26"/>
        </w:rPr>
        <w:t>***</w:t>
      </w:r>
      <w:r>
        <w:rPr>
          <w:rFonts w:ascii="Times New Roman" w:hAnsi="Times New Roman"/>
          <w:sz w:val="26"/>
          <w:szCs w:val="26"/>
        </w:rPr>
        <w:t xml:space="preserve"> автобусная остановка не оборудована автопавильоном в нарушение п. 5.3.3 ГОСТ Р 52766-2007;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11) Ул.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20, 40» в количестве </w:t>
      </w:r>
      <w:r>
        <w:rPr>
          <w:rStyle w:val="a0"/>
          <w:rFonts w:eastAsia="Consolas"/>
          <w:b w:val="0"/>
          <w:i w:val="0"/>
          <w:sz w:val="26"/>
          <w:szCs w:val="26"/>
        </w:rPr>
        <w:t>***</w:t>
      </w:r>
      <w:r>
        <w:rPr>
          <w:rFonts w:ascii="Times New Roman" w:hAnsi="Times New Roman"/>
          <w:sz w:val="26"/>
          <w:szCs w:val="26"/>
        </w:rPr>
        <w:t>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отсутствие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пешеходные ограждения установлены на расстоянии менее </w:t>
      </w:r>
      <w:r>
        <w:rPr>
          <w:rStyle w:val="a0"/>
          <w:rFonts w:eastAsia="Consolas"/>
          <w:b w:val="0"/>
          <w:i w:val="0"/>
          <w:sz w:val="26"/>
          <w:szCs w:val="26"/>
        </w:rPr>
        <w:t>***</w:t>
      </w:r>
      <w:r>
        <w:rPr>
          <w:rFonts w:ascii="Times New Roman" w:hAnsi="Times New Roman"/>
          <w:sz w:val="26"/>
          <w:szCs w:val="26"/>
        </w:rPr>
        <w:t xml:space="preserve"> 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w:t>
      </w:r>
      <w:r>
        <w:rPr>
          <w:rStyle w:val="a0"/>
          <w:rFonts w:eastAsia="Consolas"/>
          <w:b w:val="0"/>
          <w:i w:val="0"/>
          <w:sz w:val="26"/>
          <w:szCs w:val="26"/>
        </w:rPr>
        <w:t>***</w:t>
      </w:r>
      <w:r>
        <w:rPr>
          <w:rFonts w:ascii="Times New Roman" w:hAnsi="Times New Roman"/>
          <w:sz w:val="26"/>
          <w:szCs w:val="26"/>
        </w:rPr>
        <w:t xml:space="preserve"> отсутствует горизонтальная дорожная разметка в нарушение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w:t>
      </w:r>
      <w:r>
        <w:rPr>
          <w:rStyle w:val="a0"/>
          <w:rFonts w:eastAsia="Consolas"/>
          <w:b w:val="0"/>
          <w:i w:val="0"/>
          <w:sz w:val="26"/>
          <w:szCs w:val="26"/>
        </w:rPr>
        <w:t>***</w:t>
      </w:r>
      <w:r>
        <w:rPr>
          <w:rFonts w:ascii="Times New Roman" w:hAnsi="Times New Roman"/>
          <w:sz w:val="26"/>
          <w:szCs w:val="26"/>
        </w:rPr>
        <w:t xml:space="preserve"> рядом с домом №</w:t>
      </w:r>
      <w:r>
        <w:rPr>
          <w:rStyle w:val="a0"/>
          <w:rFonts w:eastAsia="Consolas"/>
          <w:b w:val="0"/>
          <w:i w:val="0"/>
          <w:sz w:val="26"/>
          <w:szCs w:val="26"/>
        </w:rPr>
        <w:t>***</w:t>
      </w:r>
      <w:r>
        <w:rPr>
          <w:rFonts w:ascii="Times New Roman" w:hAnsi="Times New Roman"/>
          <w:sz w:val="26"/>
          <w:szCs w:val="26"/>
        </w:rPr>
        <w:t xml:space="preserve"> на покрытии проезжей части имеются дефекты в виде многочисленных выбоин, размеры одной из которых составили: длина </w:t>
      </w:r>
      <w:r>
        <w:rPr>
          <w:rStyle w:val="a0"/>
          <w:rFonts w:eastAsia="Consolas"/>
          <w:b w:val="0"/>
          <w:i w:val="0"/>
          <w:sz w:val="26"/>
          <w:szCs w:val="26"/>
        </w:rPr>
        <w:t>***</w:t>
      </w:r>
      <w:r>
        <w:rPr>
          <w:rFonts w:ascii="Times New Roman" w:hAnsi="Times New Roman"/>
          <w:sz w:val="26"/>
          <w:szCs w:val="26"/>
        </w:rPr>
        <w:t xml:space="preserve"> см, ширина </w:t>
      </w:r>
      <w:r>
        <w:rPr>
          <w:rStyle w:val="a0"/>
          <w:rFonts w:eastAsia="Consolas"/>
          <w:b w:val="0"/>
          <w:i w:val="0"/>
          <w:sz w:val="26"/>
          <w:szCs w:val="26"/>
        </w:rPr>
        <w:t>***</w:t>
      </w:r>
      <w:r>
        <w:rPr>
          <w:rFonts w:ascii="Times New Roman" w:hAnsi="Times New Roman"/>
          <w:sz w:val="26"/>
          <w:szCs w:val="26"/>
        </w:rPr>
        <w:t xml:space="preserve"> см, глубина </w:t>
      </w:r>
      <w:r>
        <w:rPr>
          <w:rStyle w:val="a0"/>
          <w:rFonts w:eastAsia="Consolas"/>
          <w:b w:val="0"/>
          <w:i w:val="0"/>
          <w:sz w:val="26"/>
          <w:szCs w:val="26"/>
        </w:rPr>
        <w:t>***</w:t>
      </w:r>
      <w:r>
        <w:rPr>
          <w:rFonts w:ascii="Times New Roman" w:hAnsi="Times New Roman"/>
          <w:sz w:val="26"/>
          <w:szCs w:val="26"/>
        </w:rPr>
        <w:t xml:space="preserve"> см, площадь разрушения составила </w:t>
      </w:r>
      <w:r>
        <w:rPr>
          <w:rStyle w:val="a0"/>
          <w:rFonts w:eastAsia="Consolas"/>
          <w:b w:val="0"/>
          <w:i w:val="0"/>
          <w:sz w:val="26"/>
          <w:szCs w:val="26"/>
        </w:rPr>
        <w:t>***</w:t>
      </w:r>
      <w:r>
        <w:rPr>
          <w:rFonts w:ascii="Times New Roman" w:hAnsi="Times New Roman"/>
          <w:sz w:val="26"/>
          <w:szCs w:val="26"/>
        </w:rPr>
        <w:t xml:space="preserve"> кв.м., что не соответствует требованиям п. 5.2.4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12) Ул. Транспортная, школа №</w:t>
      </w:r>
      <w:r>
        <w:rPr>
          <w:rStyle w:val="a0"/>
          <w:rFonts w:eastAsia="Consolas"/>
          <w:b w:val="0"/>
          <w:i w:val="0"/>
          <w:sz w:val="26"/>
          <w:szCs w:val="26"/>
        </w:rPr>
        <w:t>***</w:t>
      </w:r>
      <w:r>
        <w:rPr>
          <w:rFonts w:ascii="Times New Roman" w:hAnsi="Times New Roman"/>
          <w:sz w:val="26"/>
          <w:szCs w:val="26"/>
        </w:rPr>
        <w:t>, садик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20,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двух искусственных неровностях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13) Ул. </w:t>
      </w:r>
      <w:r>
        <w:rPr>
          <w:rStyle w:val="a0"/>
          <w:rFonts w:eastAsia="Consolas"/>
          <w:b w:val="0"/>
          <w:i w:val="0"/>
          <w:sz w:val="26"/>
          <w:szCs w:val="26"/>
        </w:rPr>
        <w:t>***</w:t>
      </w:r>
      <w:r>
        <w:rPr>
          <w:rFonts w:ascii="Times New Roman" w:hAnsi="Times New Roman"/>
          <w:sz w:val="26"/>
          <w:szCs w:val="26"/>
        </w:rPr>
        <w:t>, детский садик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штук, знак дополнительной информации 8.2.1 «зона действия»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20,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w:t>
      </w:r>
      <w:r>
        <w:rPr>
          <w:rStyle w:val="a0"/>
          <w:rFonts w:eastAsia="Consolas"/>
          <w:b w:val="0"/>
          <w:i w:val="0"/>
          <w:sz w:val="26"/>
          <w:szCs w:val="26"/>
        </w:rPr>
        <w:t>***</w:t>
      </w:r>
      <w:r>
        <w:rPr>
          <w:rFonts w:ascii="Times New Roman" w:hAnsi="Times New Roman"/>
          <w:sz w:val="26"/>
          <w:szCs w:val="26"/>
        </w:rPr>
        <w:t xml:space="preserve"> отсутствует горизонтальная дорожная разметка в нарушении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14) Ул. </w:t>
      </w:r>
      <w:r>
        <w:rPr>
          <w:rStyle w:val="a0"/>
          <w:rFonts w:eastAsia="Consolas"/>
          <w:b w:val="0"/>
          <w:i w:val="0"/>
          <w:sz w:val="26"/>
          <w:szCs w:val="26"/>
        </w:rPr>
        <w:t>***</w:t>
      </w:r>
      <w:r>
        <w:rPr>
          <w:rFonts w:ascii="Times New Roman" w:hAnsi="Times New Roman"/>
          <w:sz w:val="26"/>
          <w:szCs w:val="26"/>
        </w:rPr>
        <w:t>, вблизи школы №</w:t>
      </w:r>
      <w:r>
        <w:rPr>
          <w:rStyle w:val="a0"/>
          <w:rFonts w:eastAsia="Consolas"/>
          <w:b w:val="0"/>
          <w:i w:val="0"/>
          <w:sz w:val="26"/>
          <w:szCs w:val="26"/>
        </w:rPr>
        <w:t>***</w:t>
      </w:r>
      <w:r>
        <w:rPr>
          <w:rFonts w:ascii="Times New Roman" w:hAnsi="Times New Roman"/>
          <w:sz w:val="26"/>
          <w:szCs w:val="26"/>
        </w:rPr>
        <w:t xml:space="preserve">, участок дороги от ул. </w:t>
      </w:r>
      <w:r>
        <w:rPr>
          <w:rStyle w:val="a0"/>
          <w:rFonts w:eastAsia="Consolas"/>
          <w:b w:val="0"/>
          <w:i w:val="0"/>
          <w:sz w:val="26"/>
          <w:szCs w:val="26"/>
        </w:rPr>
        <w:t>***</w:t>
      </w:r>
      <w:r>
        <w:rPr>
          <w:rFonts w:ascii="Times New Roman" w:hAnsi="Times New Roman"/>
          <w:sz w:val="26"/>
          <w:szCs w:val="26"/>
        </w:rPr>
        <w:t xml:space="preserve"> до ул. </w:t>
      </w:r>
      <w:r>
        <w:rPr>
          <w:rStyle w:val="a0"/>
          <w:rFonts w:eastAsia="Consolas"/>
          <w:b w:val="0"/>
          <w:i w:val="0"/>
          <w:sz w:val="26"/>
          <w:szCs w:val="26"/>
        </w:rPr>
        <w:t>***</w:t>
      </w:r>
      <w:r>
        <w:rPr>
          <w:rFonts w:ascii="Times New Roman" w:hAnsi="Times New Roman"/>
          <w:sz w:val="26"/>
          <w:szCs w:val="26"/>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1.23 «ДЕТИ»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отсутствуют дорожные знаки 3.24 «ограничения максимальной скорости 40» в количестве </w:t>
      </w:r>
      <w:r>
        <w:rPr>
          <w:rStyle w:val="a0"/>
          <w:rFonts w:eastAsia="Consolas"/>
          <w:b w:val="0"/>
          <w:i w:val="0"/>
          <w:sz w:val="26"/>
          <w:szCs w:val="26"/>
        </w:rPr>
        <w:t>***</w:t>
      </w:r>
      <w:r>
        <w:rPr>
          <w:rFonts w:ascii="Times New Roman" w:hAnsi="Times New Roman"/>
          <w:sz w:val="26"/>
          <w:szCs w:val="26"/>
        </w:rPr>
        <w:t xml:space="preserve">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пешеходные ограждения на пешеходном переходе установлены на расстоянии менее </w:t>
      </w:r>
      <w:r>
        <w:rPr>
          <w:rStyle w:val="a0"/>
          <w:rFonts w:eastAsia="Consolas"/>
          <w:b w:val="0"/>
          <w:i w:val="0"/>
          <w:sz w:val="26"/>
          <w:szCs w:val="26"/>
        </w:rPr>
        <w:t>***</w:t>
      </w:r>
      <w:r>
        <w:rPr>
          <w:rFonts w:ascii="Times New Roman" w:hAnsi="Times New Roman"/>
          <w:sz w:val="26"/>
          <w:szCs w:val="26"/>
        </w:rPr>
        <w:t xml:space="preserve"> 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 по ул. *** при движении от ул. </w:t>
      </w:r>
      <w:r>
        <w:rPr>
          <w:rStyle w:val="a0"/>
          <w:rFonts w:eastAsia="Consolas"/>
          <w:b w:val="0"/>
          <w:i w:val="0"/>
          <w:sz w:val="26"/>
          <w:szCs w:val="26"/>
        </w:rPr>
        <w:t>***</w:t>
      </w:r>
      <w:r>
        <w:rPr>
          <w:rFonts w:ascii="Times New Roman" w:hAnsi="Times New Roman"/>
          <w:sz w:val="26"/>
          <w:szCs w:val="26"/>
        </w:rPr>
        <w:t xml:space="preserve"> в сторону ул. </w:t>
      </w:r>
      <w:r>
        <w:rPr>
          <w:rStyle w:val="a0"/>
          <w:rFonts w:eastAsia="Consolas"/>
          <w:b w:val="0"/>
          <w:i w:val="0"/>
          <w:sz w:val="26"/>
          <w:szCs w:val="26"/>
        </w:rPr>
        <w:t>***</w:t>
      </w:r>
      <w:r>
        <w:rPr>
          <w:rFonts w:ascii="Times New Roman" w:hAnsi="Times New Roman"/>
          <w:sz w:val="26"/>
          <w:szCs w:val="26"/>
        </w:rPr>
        <w:t xml:space="preserve"> ограничена видимость дорожного знака 1.23, зелёными насаждениями (ветки деревьев), что не отвечает требованиям п. 5.1.4 ГОСТ Р 52289-2019, в нарушение п. 6.2.2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15) Ул. </w:t>
      </w:r>
      <w:r>
        <w:rPr>
          <w:rStyle w:val="a0"/>
          <w:rFonts w:eastAsia="Consolas"/>
          <w:b w:val="0"/>
          <w:i w:val="0"/>
          <w:sz w:val="26"/>
          <w:szCs w:val="26"/>
        </w:rPr>
        <w:t>***</w:t>
      </w:r>
      <w:r>
        <w:rPr>
          <w:rFonts w:ascii="Times New Roman" w:hAnsi="Times New Roman"/>
          <w:sz w:val="26"/>
          <w:szCs w:val="26"/>
        </w:rPr>
        <w:t>, школа №</w:t>
      </w:r>
      <w:r>
        <w:rPr>
          <w:rStyle w:val="a0"/>
          <w:rFonts w:eastAsia="Consolas"/>
          <w:b w:val="0"/>
          <w:i w:val="0"/>
          <w:sz w:val="26"/>
          <w:szCs w:val="26"/>
        </w:rPr>
        <w:t>***</w:t>
      </w:r>
      <w:r>
        <w:rPr>
          <w:rFonts w:ascii="Times New Roman" w:hAnsi="Times New Roman"/>
          <w:sz w:val="26"/>
          <w:szCs w:val="26"/>
        </w:rPr>
        <w:t>,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в количестве 1 штуки,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16) Ул. ***, школа №***, участок дороги от ул.***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пешеходные ограждения установлены на расстоянии менее ***метров,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неправильно установлены дорожные знаки 1.23 с табличкой 8.2.1, установлены на расстоянии менее 20 метров от опасного участка, что не отвечает требованиям п. 5.2.25,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17) Ул. ***, школа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количестве *** штук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пешеходном переходе установлено *** искусственные неровности на которых отсутствует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с обеих сторон нерегулируемого пешеходного перехода (*** м в каждую сторону),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4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тротуар по левой стороне дороги при движении от ул. *** в сторону ул. *** в нарушение п. 4.5.1 ГОСТ Р 52766-2007;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18) Ул. ***, школа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искусственная неровность в количестве *** штуки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19) Ул. ***, школа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40»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20) Ул. ***, школа №***, участок дороги от ул.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км/ч в количестве *** штук, *** км/ч в количестве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штуки,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 имеется искусственная неровность на которой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по ул. *** перед пересечением проезжих частей с ул. *** имеется нерегулируемый пешеходный переход на котором дорожный знак 5.19.1 установлен не в границе пешеходного перехода, что не отвечает требованиям п. 5.6.30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21) Ул. ***, школа №***, садик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км/ч»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пешеходные ограждения установлены на расстоянии менее 50 метров, что не отвечает требованиям п. 8.1.29 ГОСТ Р 52289-2019, нарушает требования п. 6.5.1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двух нерегулируемых пешеходных переходах отсутствует горизонтальная дорожная разметка 1.14.1, а также дорожная разметка 1.1, 1.5 в нарушении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по ул. ***вблизи здания №***, на автобусной остановке отсутствует автопавильон в нарушении п. в нарушении п. 5.3.3 ГОСТ Р 52766-2007;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22) Ул. ***, школа №***,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км/ч» в количестве***штук,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2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по всей ул. *** отсутствует горизонтальная дорожная разметка в нарушении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23) Ул. ***, школа №***, ***, садики ***, ***, участок дороги от ул.***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км/ч в количестве *** штук, 40 км/ч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6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пешеходные ограждения по 50 метров в каждую сторону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нерегулируемом пешеходном переходе расположенном на пересечении проезжих частей у. *** - *** отсутствует горизонтальная дорожная разметка 1.14.1 «зебра», что не соответствует требованиям п. 6.2.17 ГОСТ Р 52289-2019, нарушает требования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по всей ул. *** отсутствует горизонтальная дорожная разметка 1.1, 1.5 в нарушении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24) Ул. ***, школа №***, садик ***, участок дороги от ул. *** до***;</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км/ч в количестве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тротуар по ул. *** по правой стороне дороги при движении от ул. ***в направлении ул. *** в нарушение п. 4.5.1 ГОСТ Р 52766-2007, а также отсутствует стационарное освещение;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проезжей части отсутствует горизонтальная дорожная разметка в нарушение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в близи здания №*** автобусная остановка не оборудована автопавильоном в нарушение п. 5.3.3 ГОСТ Р 52766-2007;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25) Ул. ***, школа №***, садик ***, участок дороги от ул.***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тротуар по ул. *** по правой стороне дороги при движении от ул. ***а в направлении ул.*** в нарушение п. 4.5.1 ГОСТ Р 52766-2007;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км/ч в количестве *** штуки,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перекрёстке ул. *** имеется два пешеходных перехода на которых отсутствуют дорожные знаки 5.19.1/2 в том числе и над проезжей частью в количестве *** штук;</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26) Ул. ***, школа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пешеходные ограждения установлены на расстоянии менее 50 метров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при движении от ул. *** перед пешеходным переходом имеется деформирования искусственная неровность нарушена целостность конструкции в нарушение п. 6.8.2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нерегулируемом пешеходном переходе отсутствует горизонтальная дорожная разметка 1.14.1 «зебра», что не соответствует требованиям п. 6.2.17 ГОСТ Р 52289-2019, нарушает требования п. 6.3.1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на пешеходном переходе не обеспечен треугольник видимости в нарушении п. 7.1 ГОСТ Р 50597-2017, а также имеется занижение обочины на *** см в нарушение п. 5.3.1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вблизи здания №***ул. *** имеется дефект дорожного полотна в виде просадки размерами длина - ***, ширина - ***, глубина - ***, что не соответствует требованиям п. 5.2.4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пгт. Новоозерное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27) ул.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5.9.5 ГОСТ Р 52289-2019, нарушает требования п. 6.2.1 ГОСТ Р 50597- 2017;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км/ч в количестве *** штук, 40 км/ч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пешеходные ограждения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пгт.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28) Ул. ***, участок дороги от дома №*** до дома №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40 км/ч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что не отвечает требованиям п. 5.2.25, 5.9.5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29) Ул. *** вблизи дома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светофор Т.7 в нарушение п. 7.3.8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км/ч в количестве *** штук, 40 км/ч в количестве *** штук в нарушение п. 5.4.22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пешеходное ограждение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знак дополнительной информации 8.2.1 «зона действия» в количестве *** штук в нарушение п.п. 5.2.25., 5.9.5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пгт.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30) Ул. ***, участок дороги от ул. *** до ул.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1.23 «ДЕТИ» в количестве *** штук, что не отвечает требованиям п. 5.2.25, 5.9.5 ГОСТ Р 52289-2019, нарушает требования п. 6.2.1 ГОСТ Р 50597- 2017;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3.24 «ограничения максимальной скорости» 20 км/ч в количестве 1 штук, 40 км/ч в количестве *** штук, что не отвечает требованиям п. 5.4.22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отсутствует ИН в нарушение п. 6.2 ГОСТ Р 52605-2006;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отсутствуют дорожные знаки 5.20 «Искусственная неровность» в количестве 4 штук, что не отвечает требованиям п. 5.6.31 ГОСТ Р 52289-2019, нарушает требования п. 6.2.1 ГОСТ Р 50597-2017;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пешеходные ограждения установлены на расстоянии менее 50 метров в нарушение п. 8.1.29 ГОСТ Р 52289-2019;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светофор Т.7 отсутствует две секции светофора в нарушение п. 7.3.8 ГОСТ Р 52289-2019.</w:t>
      </w:r>
    </w:p>
    <w:p>
      <w:pPr>
        <w:spacing w:before="0" w:after="0" w:line="240" w:lineRule="auto"/>
        <w:ind w:firstLine="709"/>
        <w:jc w:val="both"/>
        <w:rPr>
          <w:rFonts w:ascii="Times New Roman" w:hAnsi="Times New Roman"/>
          <w:sz w:val="26"/>
          <w:szCs w:val="26"/>
        </w:rPr>
      </w:pPr>
    </w:p>
    <w:p>
      <w:pPr>
        <w:spacing w:line="240" w:lineRule="auto"/>
        <w:ind w:firstLine="709"/>
        <w:jc w:val="both"/>
        <w:rPr>
          <w:rFonts w:ascii="Times New Roman" w:hAnsi="Times New Roman"/>
          <w:sz w:val="26"/>
          <w:szCs w:val="26"/>
        </w:rPr>
      </w:pPr>
      <w:r>
        <w:rPr>
          <w:rFonts w:ascii="Times New Roman" w:hAnsi="Times New Roman"/>
          <w:sz w:val="26"/>
          <w:szCs w:val="26"/>
        </w:rPr>
        <w:t xml:space="preserve">Указанные нарушения требований ГОСТ Р 50597-2017, ГОСТ Р 52289-2019, ГОСТ Р 52605- 2006, ГОСТ Р 52766-2007 в эксплуатационном состоянии улиц ***, ***, ***, ***, ***, ***, ***, ***, ***, ***, ***, ***, ***, ***, ***, ***, ***, ***, ***, ***, ***, ***, ***, ***, ***, *** в г. Евпатории, создают угрозу безопасности дорожного движения, жизни, здоровья и имущества населения.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извещен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Pr>
          <w:rFonts w:ascii="Times New Roman" w:hAnsi="Times New Roman"/>
          <w:color w:val="000000"/>
          <w:sz w:val="26"/>
          <w:szCs w:val="26"/>
        </w:rPr>
        <w:t xml:space="preserve">предусмотренных </w:t>
      </w:r>
      <w:hyperlink r:id="rId5" w:history="1">
        <w:r>
          <w:rPr>
            <w:rFonts w:ascii="Times New Roman" w:hAnsi="Times New Roman"/>
            <w:color w:val="000000"/>
            <w:sz w:val="26"/>
            <w:szCs w:val="26"/>
          </w:rPr>
          <w:t>ч. 3 ст. 28.6</w:t>
        </w:r>
      </w:hyperlink>
      <w:r>
        <w:rPr>
          <w:rFonts w:ascii="Times New Roman" w:hAnsi="Times New Roman"/>
          <w:color w:val="000000"/>
          <w:sz w:val="26"/>
          <w:szCs w:val="26"/>
        </w:rPr>
        <w:t xml:space="preserve"> настоящего</w:t>
      </w:r>
      <w:r>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numPr>
          <w:ilvl w:val="0"/>
          <w:numId w:val="0"/>
        </w:numPr>
        <w:spacing w:before="0" w:after="0" w:line="240" w:lineRule="auto"/>
        <w:ind w:firstLine="709"/>
        <w:jc w:val="both"/>
        <w:outlineLvl w:val="0"/>
        <w:rPr>
          <w:rFonts w:ascii="Times New Roman" w:hAnsi="Times New Roman"/>
          <w:sz w:val="26"/>
          <w:szCs w:val="26"/>
        </w:rPr>
      </w:pPr>
      <w:r>
        <w:rPr>
          <w:rFonts w:ascii="Times New Roman" w:hAnsi="Times New Roman"/>
          <w:bCs/>
          <w:sz w:val="26"/>
          <w:szCs w:val="26"/>
        </w:rPr>
        <w:t>На основании ч. 1 ст. 25.15 КоАП РФ л</w:t>
      </w:r>
      <w:r>
        <w:rPr>
          <w:rFonts w:ascii="Times New Roman" w:hAnsi="Times New Roman"/>
          <w:sz w:val="26"/>
          <w:szCs w:val="26"/>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которая была получена адресатом *** г. посредством почтового отправления, 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по делу об административном правонарушении и считает возможным рассмотреть дело об административном правонарушении в отсутствие законного представителя/представителя юридического лица.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 1 ст. 12.34 КоАП РФ.</w:t>
      </w:r>
    </w:p>
    <w:p>
      <w:pPr>
        <w:pStyle w:val="22"/>
        <w:shd w:val="clear" w:color="auto" w:fill="auto"/>
        <w:spacing w:before="0" w:after="0" w:line="240" w:lineRule="auto"/>
        <w:ind w:firstLine="708"/>
        <w:rPr>
          <w:sz w:val="26"/>
          <w:szCs w:val="26"/>
        </w:rPr>
      </w:pPr>
      <w:r>
        <w:rPr>
          <w:color w:val="000000"/>
          <w:sz w:val="26"/>
          <w:szCs w:val="26"/>
          <w:lang w:eastAsia="ru-RU" w:bidi="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pPr>
        <w:spacing w:before="0" w:after="0" w:line="240" w:lineRule="auto"/>
        <w:ind w:firstLine="708"/>
        <w:jc w:val="both"/>
        <w:rPr>
          <w:rFonts w:ascii="Times New Roman" w:hAnsi="Times New Roman"/>
          <w:sz w:val="26"/>
          <w:szCs w:val="26"/>
        </w:rPr>
      </w:pPr>
      <w:r>
        <w:rPr>
          <w:rFonts w:ascii="Times New Roman" w:hAnsi="Times New Roman"/>
          <w:sz w:val="26"/>
          <w:szCs w:val="26"/>
          <w:lang w:eastAsia="ru-RU"/>
        </w:rPr>
        <w:t xml:space="preserve">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w:t>
      </w:r>
      <w:r>
        <w:rPr>
          <w:rFonts w:ascii="Times New Roman" w:hAnsi="Times New Roman"/>
          <w:sz w:val="26"/>
          <w:szCs w:val="26"/>
        </w:rPr>
        <w:t xml:space="preserve">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pPr>
        <w:spacing w:before="0"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w:t>
      </w:r>
      <w:r>
        <w:rPr>
          <w:rFonts w:ascii="Times New Roman" w:eastAsia="Times New Roman" w:hAnsi="Times New Roman"/>
          <w:sz w:val="26"/>
          <w:szCs w:val="26"/>
          <w:lang w:eastAsia="ru-RU"/>
        </w:rPr>
        <w:t>. временными техническими средствами организации дорожного движения по ГОСТ 32758) в течение двух часов с момента обнаружения.</w:t>
      </w:r>
    </w:p>
    <w:p>
      <w:pPr>
        <w:spacing w:before="0"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В соответств</w:t>
      </w:r>
      <w:r>
        <w:rPr>
          <w:rFonts w:ascii="Times New Roman" w:hAnsi="Times New Roman"/>
          <w:sz w:val="26"/>
          <w:szCs w:val="26"/>
        </w:rPr>
        <w:t>ии с требованиями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группы улицы.</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соответствии с требованиями и.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утверждённым проектом (схемой) организации дорожного движения.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 6.2.1 ГОСТ Р 50597-2017, дороги и улицы должны быть обустроены дорожными знаками по ГОСТ 32945, изображения, символы и надписи, фотометрические и коло 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Раздела 1 ГОСТ Р 52289-2019,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Пунктом 5.2.25 Знак 1.23 "Дети" устанавливают перед участками дорог, проходящими вдоль территорий детских учреждений - или часто пересекаемыми детьми независимо от наличия пешеходных переходов.</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Повторный знак устанавливают с табличкой 8.2.1, на которой указывают протяженность участка дороги, проходящего вдоль территории детского учреждения или часто пересекаемого детьми.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населенных пунктах повторный знак 1.23 устанавливают на расстоянии от 20 до 30 м. от опасного участка.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Пунктами 5.3.1, 5.3.2, 5.3.6 ГОСТ Р 52289-2019 установлено, что знаки приоритета применяют для указания очередности проезда перекрестков, пересечений отдельных проезжих частей, а также узких участков дорог,</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Знак 2.1 "Главная дорога" устанавливают в начале участка дороги с преимущественным правом проезда нерегулируемых перекрестков, в населенных пунктах устанавливают перед каждым перекрестком на главной дороге.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Знак 2.4 "Уступите дорогу" применяют для указания того, что водитель должен уступить дорогу транспортным средствам, движущимся по пересекаемой дороге, а при наличии таблички 8.13</w:t>
        <w:tab/>
        <w:t>- транспортным средствам, движущимся по главной дороге. Знак устанавливают непосредственно перед выездом на дорогу в начале кривой сопряжения, по которой знаками 2.1 или 2.3.1 - 2.3.7 предоставлено преимущественное право проезда данного перекрестка, а также перед выездами на автомагистраль.</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Пунктом 5.9.5 Табличку 8.2.1 "Зона действия" применяют: со знаками 1.12.1-1.19, 1.23, 1.25-1.33 для указания протяженности опасного участка, при наличии повторного знака табличку устанавливают под ним.</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пункта 5.6.30 Знаки 5.19.1 и 5.19.2 "Пешеходный переход" применяют для обозначения мест, выделенных для перехода пешеходов через дорогу.</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 5.19.1 устанавливают справа от дороги, знак 5.19.2 - слева. На дорогах с конструктивно выделенной разделительной полосой (полосами) знаки 5.19.1 и 5.19.2 устанавливают на разделительной полосе соответственно справа или слева от каждой проезжей части, при этом знак 5.19.1 устанавливают на такой разделительной полосе, если по ней организовано пешеходное движение вдоль проезжей части или пешеходный переход пересекает две и более разделительные полосы.</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 5.19.1 устанавливают на ближней границе перехода относительно приближающихся транспортных средств, знак 5.19.2 - на дальней. Ширину неразмеченного пешеходного перехода, заключенного между знаками, определяют по 6.2.17.</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Знаки на размеченном пешеходном переходе устанавливают на расстоянии не более 1 м. от границы перехода.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 5.19.2 допускается размещать на оборотной стороне знака 5.19.1.</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На регулируемых перекрестках, с диагональными пешеходными переходами, знаки 5.19.1 и 5.19.2 устанавливают только на пешеходных переходах, расположенных по периметру перекрестка (рисунок В. 19).</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 совмещении искусственной неровности и пешеходного перехода знак 5.19.1 допускается устанавливать совместно со знаком 5.20 по 5.6.31.</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Знаки 5.19.1 и 5.19.2 следует дублировать по 5.1.6.</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пункта 5.6.31 Знак 5.20 "Искусственная неровность" применяют для обозначения искусственной неровности по ГОСТ Р 52605.</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Знак устанавливают на ближней границе искусственной неровности или разметки 1.25 относительно приближающихся транспортных средств.</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Допускается устанавливать знак слева на участке дороги, проходящем вдоль трамвайных путей или вдоль непосредственно прилегающей к нему справа выделенной дорожным ограждением площадки, предназначенной для стоянки транспортных средств, обозначенной знаком 6.4.</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пункта 5.4.22 Знак 3.24 "Ограничение максимальной скорости" * применяют для запрещения движения всех транспортных средств со скоростью выше указанной на знаке при необходимости введения на участке дороги иной максимальной скорости, чем на предшествующем участке.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 ограничении скорости движения на опасных участках дороги (крутые повороты, отсутствие тротуаров, предусмотренных ГОСТ Р 52766, необеспеченная видимость встречного автомобиля, сужение дороги и т.п., место концентрации ДТП) зона действия знака должна соответствовать протяженности опасного участка.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Если на данном участке устанавливают максимальную скорость, отличающуюся от максимальной скорости движения на предшествующем участке на 20 км/ч и более, применяют ступенчатое ограничение скорости с шагом не более 20 км/ч путем последовательной установки знаков 3.24 на расстоянии вне населенных пунктов от 100 до 150 м, а в населенных пунктах - от 50 до 100 м друг от друга.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Пунктом 7.3.8 Светофоры Т.7 любых вариантов конструкции применяют для обозначения нерегулируемых перекрестков и пешеходных переходов в случаях, если: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интенсивность движения транспортных средств и пешеходов составляет не менее половины от ее значений для условий 1 и 2 по 7.2.1;</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не обеспечена видимость для остановки транспортного средства, движущегося со скоростью, разрешенной на участке дороги перед перекрестком или пешеходным переходом;</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пешеходный переход расположен на участке дороги, проходящем вдоль территории детских учреждений;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по техническим обоснованиям невозможно применение светофорного регулирования с применением вызывной фазы для движения пешеходов на пешеходном переходе.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пункта 8.1.29 Ограничивающие пешеходные ограждения применяют:</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а) перильные или сетчатые на разделительных полосах шириной не менее 1 м между основной проезжей частью и местным проездом - напротив остановок маршрутных транспортных средств с пешеходными переходами в разных уровнях с проезжей частью в пределах длины остановочной площадки, на протяжении не менее 20 м в каждую сторону за ее пределами, при отсутствии на разделительной полосе удерживающих ограждений для автомобилей;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б) перильные на газонах, отделяющих проезжую часть от тротуара (при отсутствии сплошной посадки кустарника по ГОСТ Р 52766) шириной 1 м и менее, или тротуарах - на протяжении не менее 50 м в каждую сторону:</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1) от всех регулируемых наземных пешеходных переходов;</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2) нерегулируемых наземных пешеходных переходов, расположенных на участках дорог или улиц:</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проходящих вдоль детских учреждений;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местах концентрации ДТП, связанных с наездом на пешехода;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где интенсивность пешеходного движения превышает 1000 чел./ч на одну полосу тротуара при разрешенной остановке или стоянке транспортных средств и 750 чел./ч - при запрещенной остановке или стоянке.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Раздела 1 ГОСТ Р 52605-2006 "Технические средства организации дорожного движения. Искусственные неровности. Общие технические требования. Правила применения", настоящий стандарт распространяется на искусственные неровности, устраиваемые на проезжей части дорог и улиц городов и сельских поселений (далее - дороги) Российской Федерации.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силу п. 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Пунктом 6.2 ИН устраивают за 10-15 м. до наземных нерегулируемых пешеходных переходов у детских и юношеских учебно-воспитательных учреждений.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 4.5.1 ГОСТ Р 52766-2007: «4.5.1.1. Тротуары или пешеходные дорожки страивают на дорогах с твердым покрытием, проходящих через населенные пункты. На дорогах I - III категорий по ГОСТ Р 52398 тротуары обязательны на всех участках, проходящих через населенные пункты, независимо от интенсивности движения пешеходов, а также на подходах к населенным пунктам от зон отдыха при интенсивности движения пешеходов, превышающей 200 чел./сут.</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 4.5.1.2 ГОСТ Р 52766-2007 В населенных пунктах городского типа тротуары устраивают в соответствии с требованиями нормативных документов на планировку и застройку городских и сельских поселений.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 4.5.1.3 ГОСТ Р 52766-2007 Тротуары располагают с обеих сторон дороги, а при односторонней застройке - с одной стороны».</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решётки дождеприёмника,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ограждён (в т. ч. временными техническими средствами организации дорожного движения по ГОСТ 32758) в течение двух часов с момента обнаружения.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соответствии с требованиями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приведённые в таблице 5.3.</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группы улицы.</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Таким образом, юридическим лицом не были приняты все зависящие от него меры по организации работы по ремонту и текущему содержанию дорог по вышеуказанному адресу, в соответствии с требованиями нормативных правовых актов в области обеспечения безопасности дорожного движения.</w:t>
      </w:r>
    </w:p>
    <w:p>
      <w:pPr>
        <w:spacing w:before="0" w:after="0" w:line="240" w:lineRule="auto"/>
        <w:ind w:firstLine="709"/>
        <w:jc w:val="both"/>
        <w:rPr>
          <w:rFonts w:ascii="Times New Roman" w:hAnsi="Times New Roman"/>
          <w:sz w:val="26"/>
          <w:szCs w:val="26"/>
        </w:rPr>
      </w:pPr>
    </w:p>
    <w:p>
      <w:pPr>
        <w:spacing w:before="0" w:after="0" w:line="240" w:lineRule="auto"/>
        <w:ind w:firstLine="709"/>
        <w:jc w:val="both"/>
        <w:rPr>
          <w:rFonts w:ascii="Times New Roman" w:hAnsi="Times New Roman"/>
          <w:sz w:val="26"/>
          <w:szCs w:val="26"/>
        </w:rPr>
      </w:pPr>
      <w:r>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Объективную сторону административного правонарушения в соответствии с положениями части 1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пунктам 1, 6,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4"/>
        <w:shd w:val="clear" w:color="auto" w:fill="auto"/>
        <w:spacing w:before="0" w:after="0" w:line="240" w:lineRule="auto"/>
        <w:ind w:firstLine="851"/>
        <w:jc w:val="both"/>
        <w:rPr>
          <w:rStyle w:val="2"/>
        </w:rPr>
      </w:pPr>
      <w:r>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pPr>
        <w:pStyle w:val="4"/>
        <w:shd w:val="clear" w:color="auto" w:fill="auto"/>
        <w:spacing w:before="0" w:after="0" w:line="240" w:lineRule="auto"/>
        <w:ind w:firstLine="851"/>
        <w:jc w:val="both"/>
      </w:pPr>
      <w: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4"/>
        <w:shd w:val="clear" w:color="auto" w:fill="auto"/>
        <w:spacing w:before="0" w:after="0" w:line="240" w:lineRule="auto"/>
        <w:ind w:firstLine="851"/>
        <w:jc w:val="both"/>
      </w:pPr>
      <w:r>
        <w:t xml:space="preserve">Исходя из положений </w:t>
      </w:r>
      <w:hyperlink r:id="rId6" w:history="1">
        <w:r>
          <w:t>ст. 37</w:t>
        </w:r>
      </w:hyperlink>
      <w: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Согласно п. 2.1 ст. 2 Положения об Администрации города Евпатория Республики Крым,  приложение к решению  городского совета от 28.08.2020 г. №2-19/2,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Подпунктом 6 п. 6.3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(л.д.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 и искусственных сооружений на них</w:t>
      </w:r>
      <w:r>
        <w:rPr>
          <w:rFonts w:ascii="Times New Roman" w:hAnsi="Times New Roman"/>
          <w:color w:val="000000" w:themeColor="text1"/>
          <w:sz w:val="26"/>
          <w:szCs w:val="26"/>
        </w:rPr>
        <w:t>. (л.д.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575-п», улица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ул.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ул.*** с идентификационным номером ***, ул. *** с идентификационным номером***, *** с идентификационным номером ***, ул. *** с идентификационным номером ***, ул. ***с идентификационным номером ***, ул. *** с идентификационным номером ***, ул. *** с идентификационным номером ***, ул.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ул. *** с идентификационным номером *** 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 (л.д.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Как усматривается из материалов дела, *** г. на участках автомобильной дороги: улиц проходящих вблизи детских образовательных учреждений (МБОУ СШ №***, ***, ***, ***, ***, ***, ***, ***, ***, ***, ***, ***, ***, ***, ***, ***, ***средние школы г. Евпатории) улиц ***, ***, ***, ***, ***, ***, ***, ***, ***,  ***, ***, ***, ***, ***, ***, ***, ***, ***, ***, ***, ***, ***, ***, ***, ***, ****** г. ***, </w:t>
      </w:r>
      <w:r>
        <w:rPr>
          <w:rFonts w:ascii="Times New Roman" w:eastAsia="Times New Roman" w:hAnsi="Times New Roman"/>
          <w:color w:val="000000"/>
          <w:sz w:val="26"/>
          <w:szCs w:val="26"/>
          <w:lang w:eastAsia="ru-RU"/>
        </w:rPr>
        <w:t>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 *** от ***</w:t>
      </w:r>
      <w:r>
        <w:rPr>
          <w:rFonts w:ascii="Times New Roman" w:eastAsia="Times New Roman" w:hAnsi="Times New Roman"/>
          <w:color w:val="000000" w:themeColor="text1"/>
          <w:sz w:val="26"/>
          <w:szCs w:val="26"/>
          <w:lang w:eastAsia="ru-RU"/>
        </w:rPr>
        <w:t xml:space="preserve"> г. (</w:t>
      </w:r>
      <w:r>
        <w:rPr>
          <w:rFonts w:ascii="Times New Roman" w:eastAsia="Times New Roman" w:hAnsi="Times New Roman"/>
          <w:color w:val="000000"/>
          <w:sz w:val="26"/>
          <w:szCs w:val="26"/>
          <w:lang w:eastAsia="ru-RU"/>
        </w:rPr>
        <w:t>л.д. ***-***)</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Статья 12 Федерального закона № 196-ФЗ от 10.12.1995 «О безопасности дорожного движения» гласит:</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 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 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pStyle w:val="4"/>
        <w:shd w:val="clear" w:color="auto" w:fill="auto"/>
        <w:spacing w:before="0" w:after="0" w:line="240" w:lineRule="auto"/>
        <w:ind w:firstLine="709"/>
        <w:jc w:val="both"/>
      </w:pPr>
      <w: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pPr>
        <w:pStyle w:val="4"/>
        <w:shd w:val="clear" w:color="auto" w:fill="auto"/>
        <w:spacing w:before="0" w:after="0" w:line="240" w:lineRule="auto"/>
        <w:ind w:firstLine="709"/>
        <w:jc w:val="both"/>
      </w:pPr>
      <w:r>
        <w:t xml:space="preserve">- сведениями протокола об административном правонарушении, совершенном юридическим лицом </w:t>
      </w:r>
      <w:r>
        <w:rPr>
          <w:sz w:val="26"/>
          <w:szCs w:val="26"/>
        </w:rPr>
        <w:t>***</w:t>
      </w:r>
      <w:r>
        <w:rPr>
          <w:color w:val="000000"/>
        </w:rPr>
        <w:t xml:space="preserve"> от </w:t>
      </w:r>
      <w:r>
        <w:rPr>
          <w:color w:val="000000"/>
          <w:sz w:val="26"/>
          <w:szCs w:val="26"/>
        </w:rPr>
        <w:t>***</w:t>
      </w:r>
      <w:r>
        <w:rPr>
          <w:color w:val="000000" w:themeColor="text1"/>
        </w:rPr>
        <w:t xml:space="preserve"> г.</w:t>
      </w:r>
      <w:r>
        <w:t xml:space="preserve">, составленным, компетентным лицом в соответствии с требованиями ст. 28.2 КоАП РФ, которым подтверждается факт совершения правонарушения (л.д. </w:t>
      </w:r>
      <w:r>
        <w:rPr>
          <w:sz w:val="26"/>
          <w:szCs w:val="26"/>
        </w:rPr>
        <w:t>***</w:t>
      </w:r>
      <w:r>
        <w:t>);</w:t>
      </w:r>
    </w:p>
    <w:p>
      <w:pPr>
        <w:pStyle w:val="4"/>
        <w:shd w:val="clear" w:color="auto" w:fill="auto"/>
        <w:spacing w:before="0" w:after="0" w:line="240" w:lineRule="auto"/>
        <w:ind w:firstLine="709"/>
        <w:jc w:val="both"/>
      </w:pPr>
      <w:r>
        <w:t xml:space="preserve">- определением о возбуждении дела об административном правонарушении и проведении административного расследования № </w:t>
      </w:r>
      <w:r>
        <w:rPr>
          <w:sz w:val="26"/>
          <w:szCs w:val="26"/>
        </w:rPr>
        <w:t>*** ***</w:t>
      </w:r>
      <w:r>
        <w:t xml:space="preserve"> от </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рапортом №</w:t>
      </w:r>
      <w:r>
        <w:rPr>
          <w:sz w:val="26"/>
          <w:szCs w:val="26"/>
        </w:rPr>
        <w:t>***</w:t>
      </w:r>
      <w:r>
        <w:t xml:space="preserve">; (л.д. </w:t>
      </w:r>
      <w:r>
        <w:rPr>
          <w:sz w:val="26"/>
          <w:szCs w:val="26"/>
        </w:rPr>
        <w:t>***</w:t>
      </w:r>
      <w:r>
        <w:t>)</w:t>
      </w:r>
    </w:p>
    <w:p>
      <w:pPr>
        <w:pStyle w:val="4"/>
        <w:shd w:val="clear" w:color="auto" w:fill="auto"/>
        <w:spacing w:before="0" w:after="0" w:line="240" w:lineRule="auto"/>
        <w:ind w:firstLine="709"/>
        <w:jc w:val="both"/>
      </w:pPr>
      <w:r>
        <w:t xml:space="preserve">- копиями свидетельств о поверке измерительных приборов  (л.д. </w:t>
      </w:r>
      <w:r>
        <w:rPr>
          <w:sz w:val="26"/>
          <w:szCs w:val="26"/>
        </w:rPr>
        <w:t>*** ***</w:t>
      </w:r>
      <w:r>
        <w:t>)</w:t>
      </w:r>
    </w:p>
    <w:p>
      <w:pPr>
        <w:pStyle w:val="4"/>
        <w:shd w:val="clear" w:color="auto" w:fill="auto"/>
        <w:spacing w:before="0" w:after="0" w:line="240" w:lineRule="auto"/>
        <w:ind w:firstLine="709"/>
        <w:jc w:val="both"/>
      </w:pPr>
      <w:r>
        <w:t xml:space="preserve">- фото таблицей к рапорту (л.д. </w:t>
      </w:r>
      <w:r>
        <w:rPr>
          <w:sz w:val="26"/>
          <w:szCs w:val="26"/>
        </w:rPr>
        <w:t>***</w:t>
      </w:r>
      <w:r>
        <w:t>);</w:t>
      </w:r>
    </w:p>
    <w:p>
      <w:pPr>
        <w:pStyle w:val="4"/>
        <w:shd w:val="clear" w:color="auto" w:fill="auto"/>
        <w:spacing w:before="0" w:after="0" w:line="240" w:lineRule="auto"/>
        <w:ind w:firstLine="709"/>
        <w:jc w:val="both"/>
      </w:pPr>
      <w:r>
        <w:t>- определением об истребовании сведений по делу об административном правонарушении от</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xml:space="preserve">- ответом Администрации города </w:t>
      </w:r>
      <w:r>
        <w:rPr>
          <w:sz w:val="26"/>
          <w:szCs w:val="26"/>
        </w:rPr>
        <w:t>*** ***</w:t>
      </w:r>
      <w:r>
        <w:t xml:space="preserve"> за исх. №</w:t>
      </w:r>
      <w:r>
        <w:rPr>
          <w:sz w:val="26"/>
          <w:szCs w:val="26"/>
        </w:rPr>
        <w:t>***</w:t>
      </w:r>
      <w:r>
        <w:t xml:space="preserve"> от </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xml:space="preserve">- копией проекта организации дорожного движения (л.д. </w:t>
      </w:r>
      <w:r>
        <w:rPr>
          <w:sz w:val="26"/>
          <w:szCs w:val="26"/>
        </w:rPr>
        <w:t>***</w:t>
      </w:r>
      <w:r>
        <w:t>);</w:t>
      </w:r>
    </w:p>
    <w:p>
      <w:pPr>
        <w:pStyle w:val="4"/>
        <w:shd w:val="clear" w:color="auto" w:fill="auto"/>
        <w:spacing w:before="0" w:after="0" w:line="240" w:lineRule="auto"/>
        <w:ind w:firstLine="709"/>
        <w:jc w:val="both"/>
      </w:pPr>
      <w:r>
        <w:t xml:space="preserve">- определением об истребовании сведений по делу об административном правонарушении от </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ответом Администрации города Евпатории Республики Крым за исх. №</w:t>
      </w:r>
      <w:r>
        <w:rPr>
          <w:sz w:val="26"/>
          <w:szCs w:val="26"/>
        </w:rPr>
        <w:t>***</w:t>
      </w:r>
      <w:r>
        <w:t xml:space="preserve">от </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Постановлением Администрации города Евпатории Республики Крым «Об утверждении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 №</w:t>
      </w:r>
      <w:r>
        <w:rPr>
          <w:sz w:val="26"/>
          <w:szCs w:val="26"/>
        </w:rPr>
        <w:t>***</w:t>
      </w:r>
      <w:r>
        <w:t xml:space="preserve"> от </w:t>
      </w:r>
      <w:r>
        <w:rPr>
          <w:sz w:val="26"/>
          <w:szCs w:val="26"/>
        </w:rPr>
        <w:t>***</w:t>
      </w:r>
      <w:r>
        <w:t xml:space="preserve"> г. (л.д. </w:t>
      </w:r>
      <w:r>
        <w:rPr>
          <w:sz w:val="26"/>
          <w:szCs w:val="26"/>
        </w:rPr>
        <w:t>***</w:t>
      </w:r>
      <w:r>
        <w:t>);</w:t>
      </w:r>
    </w:p>
    <w:p>
      <w:pPr>
        <w:pStyle w:val="4"/>
        <w:shd w:val="clear" w:color="auto" w:fill="auto"/>
        <w:spacing w:before="0" w:after="0" w:line="240" w:lineRule="auto"/>
        <w:ind w:firstLine="709"/>
        <w:jc w:val="both"/>
      </w:pPr>
      <w:r>
        <w:t>- Постановлением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(л.д.</w:t>
      </w:r>
      <w:r>
        <w:rPr>
          <w:sz w:val="26"/>
          <w:szCs w:val="26"/>
        </w:rPr>
        <w:t>***</w:t>
      </w:r>
      <w:r>
        <w:t>);</w:t>
      </w:r>
    </w:p>
    <w:p>
      <w:pPr>
        <w:pStyle w:val="4"/>
        <w:shd w:val="clear" w:color="auto" w:fill="auto"/>
        <w:spacing w:before="0" w:after="0" w:line="240" w:lineRule="auto"/>
        <w:ind w:firstLine="709"/>
        <w:jc w:val="both"/>
      </w:pPr>
      <w:r>
        <w:t xml:space="preserve">- Постановлением Администрации города Евпатории Республики Крым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575-п», (л.д. </w:t>
      </w:r>
      <w:r>
        <w:rPr>
          <w:sz w:val="26"/>
          <w:szCs w:val="26"/>
        </w:rPr>
        <w:t>***</w:t>
      </w:r>
      <w:r>
        <w:t>);</w:t>
      </w:r>
    </w:p>
    <w:p>
      <w:pPr>
        <w:pStyle w:val="4"/>
        <w:shd w:val="clear" w:color="auto" w:fill="auto"/>
        <w:spacing w:before="0" w:after="0" w:line="240" w:lineRule="auto"/>
        <w:ind w:firstLine="709"/>
        <w:jc w:val="both"/>
        <w:rPr>
          <w:color w:val="000000" w:themeColor="text1"/>
        </w:rPr>
      </w:pPr>
      <w:r>
        <w:t>- Положением о Департаменте городского хозяйства Администрации города Евпатории Республики Крым, утвержденным решением Евпаторийского городского совета Республики Крым №2-4/2 от 23.10.2019г., (л.д</w:t>
      </w:r>
      <w:r>
        <w:rPr>
          <w:color w:val="000000" w:themeColor="text1"/>
        </w:rPr>
        <w:t xml:space="preserve">. </w:t>
      </w:r>
      <w:r>
        <w:rPr>
          <w:color w:val="000000" w:themeColor="text1"/>
          <w:sz w:val="26"/>
          <w:szCs w:val="26"/>
        </w:rPr>
        <w:t>***</w:t>
      </w:r>
      <w:r>
        <w:rPr>
          <w:color w:val="000000" w:themeColor="text1"/>
        </w:rPr>
        <w:t>);</w:t>
      </w:r>
    </w:p>
    <w:p>
      <w:pPr>
        <w:pStyle w:val="4"/>
        <w:shd w:val="clear" w:color="auto" w:fill="auto"/>
        <w:spacing w:before="0" w:after="0" w:line="240" w:lineRule="auto"/>
        <w:ind w:firstLine="709"/>
        <w:jc w:val="both"/>
        <w:rPr>
          <w:color w:val="000000" w:themeColor="text1"/>
        </w:rPr>
      </w:pPr>
      <w:r>
        <w:rPr>
          <w:color w:val="000000" w:themeColor="text1"/>
        </w:rPr>
        <w:t xml:space="preserve"> </w:t>
      </w:r>
      <w:r>
        <w:rPr>
          <w:color w:val="000000" w:themeColor="text1"/>
        </w:rPr>
        <w:t>- копией Решения второго созыва сессии №19  Евпаторийского городского совета Республики Крым №2-19/2 от 28.08.2020 г «О внесении изменений в приложение к решению Евпаторийского городского совета от 07.11.2014 г №1-4/3 «Об утверждении Администрации города Евпатории и учреждении Положения об Администрации города Евпатория» (л.д.</w:t>
      </w:r>
      <w:r>
        <w:rPr>
          <w:color w:val="000000" w:themeColor="text1"/>
          <w:sz w:val="26"/>
          <w:szCs w:val="26"/>
        </w:rPr>
        <w:t>***</w:t>
      </w:r>
      <w:r>
        <w:rPr>
          <w:color w:val="000000" w:themeColor="text1"/>
        </w:rPr>
        <w:t xml:space="preserve">); </w:t>
      </w:r>
    </w:p>
    <w:p>
      <w:pPr>
        <w:pStyle w:val="4"/>
        <w:shd w:val="clear" w:color="auto" w:fill="auto"/>
        <w:spacing w:before="0" w:after="0" w:line="240" w:lineRule="auto"/>
        <w:ind w:firstLine="709"/>
        <w:jc w:val="both"/>
      </w:pPr>
      <w:r>
        <w:t xml:space="preserve">- выпиской из ЕГРЮЛ в отношении Департамента городского хозяйства Администрации города Евпатории Республики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 (л.д. </w:t>
      </w:r>
      <w:r>
        <w:rPr>
          <w:sz w:val="26"/>
          <w:szCs w:val="26"/>
        </w:rPr>
        <w:t>***</w:t>
      </w:r>
      <w:r>
        <w:t>);</w:t>
      </w:r>
    </w:p>
    <w:p>
      <w:pPr>
        <w:pStyle w:val="4"/>
        <w:shd w:val="clear" w:color="auto" w:fill="auto"/>
        <w:spacing w:before="0" w:after="0" w:line="240" w:lineRule="auto"/>
        <w:ind w:firstLine="709"/>
        <w:jc w:val="both"/>
        <w:rPr>
          <w:color w:val="000000" w:themeColor="text1"/>
        </w:rPr>
      </w:pPr>
    </w:p>
    <w:p>
      <w:pPr>
        <w:spacing w:before="0"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извещением о времени и месте составления протокола об административном правонарушении предусмотренном ч. 1 ст. 12.34 КоАП РФ № *** от *** г., которое было получено Департаментом городск</w:t>
      </w:r>
      <w:r>
        <w:rPr>
          <w:rFonts w:ascii="Times New Roman" w:eastAsia="Times New Roman" w:hAnsi="Times New Roman"/>
          <w:color w:val="000000" w:themeColor="text1"/>
          <w:sz w:val="26"/>
          <w:szCs w:val="26"/>
          <w:lang w:eastAsia="ru-RU"/>
        </w:rPr>
        <w:t>ого</w:t>
      </w:r>
      <w:r>
        <w:rPr>
          <w:rFonts w:ascii="Times New Roman" w:eastAsia="Times New Roman" w:hAnsi="Times New Roman"/>
          <w:color w:val="FF0000"/>
          <w:sz w:val="26"/>
          <w:szCs w:val="26"/>
          <w:lang w:eastAsia="ru-RU"/>
        </w:rPr>
        <w:t xml:space="preserve"> </w:t>
      </w:r>
      <w:r>
        <w:rPr>
          <w:rFonts w:ascii="Times New Roman" w:eastAsia="Times New Roman" w:hAnsi="Times New Roman"/>
          <w:sz w:val="26"/>
          <w:szCs w:val="26"/>
          <w:lang w:eastAsia="ru-RU"/>
        </w:rPr>
        <w:t>хозяйства администрации города Евпатории Республики Крым ***г. (л.д. ***);</w:t>
      </w:r>
    </w:p>
    <w:p>
      <w:pPr>
        <w:pStyle w:val="4"/>
        <w:shd w:val="clear" w:color="auto" w:fill="auto"/>
        <w:spacing w:before="0" w:after="0" w:line="240" w:lineRule="auto"/>
        <w:ind w:firstLine="709"/>
        <w:jc w:val="both"/>
      </w:pPr>
      <w:r>
        <w:t xml:space="preserve">- результатами поиска правонарушений (л.д. </w:t>
      </w:r>
      <w:r>
        <w:rPr>
          <w:sz w:val="26"/>
          <w:szCs w:val="26"/>
        </w:rPr>
        <w:t>***</w:t>
      </w:r>
      <w:r>
        <w:t>);</w:t>
      </w:r>
    </w:p>
    <w:p>
      <w:pPr>
        <w:pStyle w:val="4"/>
        <w:shd w:val="clear" w:color="auto" w:fill="auto"/>
        <w:spacing w:before="0" w:after="0" w:line="240" w:lineRule="auto"/>
        <w:ind w:firstLine="709"/>
        <w:jc w:val="both"/>
      </w:pPr>
      <w:r>
        <w:t xml:space="preserve">- определением </w:t>
      </w:r>
      <w:r>
        <w:rPr>
          <w:sz w:val="26"/>
          <w:szCs w:val="26"/>
        </w:rPr>
        <w:t>***</w:t>
      </w:r>
      <w:r>
        <w:t xml:space="preserve"> городского суда </w:t>
      </w:r>
      <w:r>
        <w:rPr>
          <w:sz w:val="26"/>
          <w:szCs w:val="26"/>
        </w:rPr>
        <w:t>***</w:t>
      </w:r>
      <w:r>
        <w:t xml:space="preserve"> </w:t>
        <w:br/>
        <w:t xml:space="preserve">от </w:t>
      </w:r>
      <w:r>
        <w:rPr>
          <w:sz w:val="26"/>
          <w:szCs w:val="26"/>
        </w:rPr>
        <w:t>***</w:t>
      </w:r>
      <w:r>
        <w:t xml:space="preserve">г. о передаче дела по подсудности (л.д. </w:t>
      </w:r>
      <w:r>
        <w:rPr>
          <w:sz w:val="26"/>
          <w:szCs w:val="26"/>
        </w:rPr>
        <w:t>***</w:t>
      </w:r>
      <w:r>
        <w:t>) и другими материалами дела.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 1 ст. 12.34 КоАП РФ.</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Доказательств того, что Департамент городского хозяйства Администрация города Евпатория Республики Крым не имел возможности для соблюдения правил и норм, за нарушение которых КоАП РФ предусмотрена административная ответственность, не представлено.</w:t>
      </w:r>
    </w:p>
    <w:p>
      <w:pPr>
        <w:spacing w:before="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 </w:t>
      </w:r>
      <w:r>
        <w:rPr>
          <w:rFonts w:ascii="Times New Roman" w:hAnsi="Times New Roman"/>
          <w:sz w:val="26"/>
          <w:szCs w:val="26"/>
        </w:rPr>
        <w:t>ул. Короленко в г. Евпатории</w:t>
      </w:r>
      <w:r>
        <w:rPr>
          <w:rFonts w:ascii="Times New Roman" w:eastAsia="Times New Roman" w:hAnsi="Times New Roman"/>
          <w:sz w:val="26"/>
          <w:szCs w:val="26"/>
          <w:lang w:eastAsia="ru-RU"/>
        </w:rPr>
        <w:t>.</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 ч. 1 ст. 12.34 КоАП РФ в размере 200 000 рублей.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предусмотренной частью 1 статьи 12.34 КоАП РФ.</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что Департамент городского хозяйства Администрации города Евпатории Республики Крым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Руководствуясь ч. 1 ст. 12.34, п. 1 ч. 1 ст. 29.9, 29.10 КоАП РФ, мировой судья</w:t>
      </w:r>
    </w:p>
    <w:p>
      <w:pPr>
        <w:spacing w:before="0" w:after="0" w:line="240" w:lineRule="auto"/>
        <w:jc w:val="center"/>
        <w:rPr>
          <w:rFonts w:ascii="Times New Roman" w:hAnsi="Times New Roman"/>
          <w:b/>
          <w:sz w:val="26"/>
          <w:szCs w:val="26"/>
        </w:rPr>
      </w:pPr>
      <w:r>
        <w:rPr>
          <w:rFonts w:ascii="Times New Roman" w:hAnsi="Times New Roman"/>
          <w:b/>
          <w:sz w:val="26"/>
          <w:szCs w:val="26"/>
        </w:rPr>
        <w:t>ПОСТАНОВИЛ:</w:t>
      </w:r>
    </w:p>
    <w:p>
      <w:pPr>
        <w:pStyle w:val="PlainText"/>
        <w:tabs>
          <w:tab w:val="left" w:pos="567"/>
          <w:tab w:val="clear" w:pos="708"/>
        </w:tabs>
        <w:ind w:firstLine="709"/>
        <w:jc w:val="both"/>
        <w:rPr>
          <w:rFonts w:ascii="Times New Roman" w:hAnsi="Times New Roman"/>
          <w:sz w:val="26"/>
          <w:szCs w:val="26"/>
        </w:rPr>
      </w:pPr>
      <w:r>
        <w:rPr>
          <w:rFonts w:ascii="Times New Roman" w:hAnsi="Times New Roman"/>
          <w:b/>
          <w:sz w:val="26"/>
          <w:szCs w:val="26"/>
        </w:rPr>
        <w:t>Департамент городского хозяйства Администрации города Евпатории Республики Крым</w:t>
      </w:r>
      <w:r>
        <w:rPr>
          <w:rFonts w:ascii="Times New Roman" w:hAnsi="Times New Roman"/>
          <w:sz w:val="26"/>
          <w:szCs w:val="26"/>
        </w:rPr>
        <w:t xml:space="preserve"> признать виновным в совершении правонарушения, предусмотренного ч. 1 ст. 12.34 Кодекса Российской Федерации об административных правонарушениях, и назначить административное наказание виде административного штрафа в размере 100 000 (сто тысяч) рублей.</w:t>
      </w:r>
    </w:p>
    <w:p>
      <w:pPr>
        <w:spacing w:before="0" w:after="0" w:line="240" w:lineRule="auto"/>
        <w:ind w:firstLine="709"/>
        <w:jc w:val="both"/>
        <w:rPr>
          <w:rStyle w:val="a2"/>
          <w:rFonts w:ascii="Times New Roman" w:hAnsi="Times New Roman"/>
          <w:i w:val="0"/>
          <w:sz w:val="26"/>
          <w:szCs w:val="26"/>
        </w:rPr>
      </w:pPr>
      <w:r>
        <w:rPr>
          <w:rStyle w:val="a2"/>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Штраф подлежит уплате последующим реквизитам: получатель: ***.</w:t>
      </w:r>
    </w:p>
    <w:p>
      <w:pPr>
        <w:spacing w:before="0" w:after="0" w:line="240" w:lineRule="auto"/>
        <w:ind w:firstLine="709"/>
        <w:jc w:val="both"/>
        <w:rPr>
          <w:rFonts w:ascii="Times New Roman" w:hAnsi="Times New Roman"/>
          <w:sz w:val="26"/>
          <w:szCs w:val="26"/>
        </w:rPr>
      </w:pPr>
      <w:r>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Pr>
          <w:rStyle w:val="cnsl"/>
          <w:rFonts w:ascii="Times New Roman" w:hAnsi="Times New Roman"/>
          <w:sz w:val="26"/>
          <w:szCs w:val="26"/>
        </w:rPr>
        <w:t>.</w:t>
      </w:r>
    </w:p>
    <w:p>
      <w:pPr>
        <w:spacing w:before="0" w:after="0" w:line="240" w:lineRule="auto"/>
        <w:ind w:firstLine="709"/>
        <w:jc w:val="both"/>
        <w:rPr>
          <w:rStyle w:val="cnsl"/>
          <w:rFonts w:ascii="Times New Roman" w:hAnsi="Times New Roman"/>
          <w:sz w:val="26"/>
          <w:szCs w:val="26"/>
        </w:rPr>
      </w:pPr>
      <w:r>
        <w:rPr>
          <w:rStyle w:val="a2"/>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pPr>
        <w:spacing w:before="0" w:after="0" w:line="240" w:lineRule="auto"/>
        <w:ind w:firstLine="709"/>
        <w:jc w:val="both"/>
        <w:rPr>
          <w:rFonts w:ascii="Times New Roman" w:hAnsi="Times New Roman"/>
          <w:iCs/>
          <w:sz w:val="26"/>
          <w:szCs w:val="26"/>
        </w:rPr>
      </w:pPr>
      <w:r>
        <w:rPr>
          <w:rStyle w:val="a2"/>
          <w:rFonts w:ascii="Times New Roman" w:hAnsi="Times New Roman"/>
          <w:i w:val="0"/>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pPr>
        <w:suppressLineNumbers/>
        <w:suppressAutoHyphens/>
        <w:spacing w:before="0" w:after="0" w:line="240" w:lineRule="auto"/>
        <w:ind w:firstLine="709"/>
        <w:jc w:val="both"/>
        <w:rPr>
          <w:rFonts w:ascii="Times New Roman" w:hAnsi="Times New Roman"/>
          <w:sz w:val="26"/>
          <w:szCs w:val="26"/>
        </w:rPr>
      </w:pPr>
      <w:r>
        <w:rPr>
          <w:rFonts w:ascii="Times New Roman" w:hAnsi="Times New Roman"/>
          <w:sz w:val="26"/>
          <w:szCs w:val="26"/>
        </w:rPr>
        <w:t xml:space="preserve">Постановление может быть обжаловано в течение 10 суток в порядке, предусмотренном ст. 30.2 </w:t>
      </w:r>
      <w:r>
        <w:rPr>
          <w:rFonts w:ascii="Times New Roman" w:hAnsi="Times New Roman"/>
          <w:iCs/>
          <w:sz w:val="26"/>
          <w:szCs w:val="26"/>
        </w:rPr>
        <w:t>КоАП РФ</w:t>
      </w:r>
      <w:r>
        <w:rPr>
          <w:rFonts w:ascii="Times New Roman" w:hAnsi="Times New Roman"/>
          <w:sz w:val="26"/>
          <w:szCs w:val="26"/>
        </w:rPr>
        <w:t>.</w:t>
      </w:r>
    </w:p>
    <w:p>
      <w:pPr>
        <w:spacing w:before="0" w:after="0" w:line="240" w:lineRule="auto"/>
        <w:rPr>
          <w:rFonts w:ascii="Times New Roman" w:hAnsi="Times New Roman"/>
          <w:sz w:val="26"/>
          <w:szCs w:val="26"/>
        </w:rPr>
      </w:pPr>
    </w:p>
    <w:p>
      <w:pPr>
        <w:spacing w:before="0" w:after="0" w:line="240" w:lineRule="auto"/>
        <w:rPr>
          <w:rFonts w:ascii="Times New Roman" w:hAnsi="Times New Roman"/>
          <w:b/>
          <w:sz w:val="26"/>
          <w:szCs w:val="26"/>
        </w:rPr>
      </w:pPr>
      <w:r>
        <w:rPr>
          <w:rFonts w:ascii="Times New Roman" w:hAnsi="Times New Roman"/>
          <w:b/>
          <w:sz w:val="26"/>
          <w:szCs w:val="26"/>
        </w:rPr>
        <w:t xml:space="preserve">Мировой судья </w:t>
        <w:tab/>
        <w:tab/>
        <w:tab/>
        <w:tab/>
        <w:tab/>
        <w:tab/>
        <w:tab/>
        <w:tab/>
        <w:t xml:space="preserve">          М.М. Апразов</w:t>
      </w:r>
    </w:p>
    <w:sectPr>
      <w:headerReference w:type="default" r:id="rId7"/>
      <w:type w:val="nextPage"/>
      <w:pgSz w:w="11906" w:h="16838"/>
      <w:pgMar w:top="1135" w:right="851" w:bottom="1134" w:left="1560" w:header="709"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pPr>
      <w:widowControl/>
      <w:bidi w:val="0"/>
      <w:spacing w:before="0" w:after="200" w:line="276" w:lineRule="auto"/>
      <w:jc w:val="left"/>
    </w:pPr>
    <w:rPr>
      <w:rFonts w:asciiTheme="minorHAnsi" w:eastAsiaTheme="minorHAnsi" w:hAnsiTheme="minorHAnsi" w:cs="Times New Roman"/>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Верхний колонтитул Знак"/>
    <w:basedOn w:val="DefaultParagraphFont"/>
    <w:uiPriority w:val="99"/>
    <w:qFormat/>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qFormat/>
    <w:rsid w:val="0044556C"/>
    <w:rPr>
      <w:rFonts w:ascii="Times New Roman" w:eastAsia="Times New Roman" w:hAnsi="Times New Roman"/>
      <w:b/>
      <w:bCs/>
      <w:i/>
      <w:iCs/>
      <w:color w:val="000000"/>
      <w:spacing w:val="0"/>
      <w:w w:val="100"/>
      <w:sz w:val="22"/>
      <w:szCs w:val="22"/>
      <w:shd w:val="clear" w:color="auto" w:fill="FFFFFF"/>
      <w:lang w:val="ru-RU"/>
    </w:rPr>
  </w:style>
  <w:style w:type="character" w:customStyle="1" w:styleId="a1">
    <w:name w:val="Текст Знак"/>
    <w:basedOn w:val="DefaultParagraphFont"/>
    <w:qFormat/>
    <w:rsid w:val="0044556C"/>
    <w:rPr>
      <w:rFonts w:ascii="Courier New" w:eastAsia="Times New Roman" w:hAnsi="Courier New" w:cs="Times New Roman"/>
      <w:sz w:val="20"/>
      <w:szCs w:val="24"/>
      <w:lang w:eastAsia="ru-RU"/>
    </w:rPr>
  </w:style>
  <w:style w:type="character" w:customStyle="1" w:styleId="cnsl">
    <w:name w:val="cnsl"/>
    <w:basedOn w:val="DefaultParagraphFont"/>
    <w:qFormat/>
    <w:rsid w:val="0044556C"/>
  </w:style>
  <w:style w:type="character" w:customStyle="1" w:styleId="a2">
    <w:name w:val="Выделение"/>
    <w:qFormat/>
    <w:rsid w:val="0044556C"/>
    <w:rPr>
      <w:i/>
      <w:iCs/>
    </w:rPr>
  </w:style>
  <w:style w:type="character" w:customStyle="1" w:styleId="2">
    <w:name w:val="Основной текст2"/>
    <w:basedOn w:val="DefaultParagraphFont"/>
    <w:qFormat/>
    <w:rsid w:val="0044556C"/>
    <w:rPr>
      <w:rFonts w:ascii="Times New Roman" w:eastAsia="Times New Roman" w:hAnsi="Times New Roman" w:cs="Times New Roman"/>
      <w:color w:val="000000"/>
      <w:spacing w:val="0"/>
      <w:w w:val="100"/>
      <w:sz w:val="26"/>
      <w:szCs w:val="26"/>
      <w:shd w:val="clear" w:color="auto" w:fill="FFFFFF"/>
      <w:lang w:val="ru-RU"/>
    </w:rPr>
  </w:style>
  <w:style w:type="character" w:customStyle="1" w:styleId="-">
    <w:name w:val="Интернет-ссылка"/>
    <w:uiPriority w:val="99"/>
    <w:unhideWhenUsed/>
    <w:rsid w:val="0044556C"/>
    <w:rPr>
      <w:color w:val="0000FF"/>
      <w:u w:val="single"/>
    </w:rPr>
  </w:style>
  <w:style w:type="character" w:customStyle="1" w:styleId="a3">
    <w:name w:val="Текст выноски Знак"/>
    <w:basedOn w:val="DefaultParagraphFont"/>
    <w:uiPriority w:val="99"/>
    <w:semiHidden/>
    <w:qFormat/>
    <w:rsid w:val="009E5E91"/>
    <w:rPr>
      <w:rFonts w:ascii="Tahoma" w:eastAsia="Calibri" w:hAnsi="Tahoma" w:cs="Tahoma"/>
      <w:sz w:val="16"/>
      <w:szCs w:val="16"/>
    </w:rPr>
  </w:style>
  <w:style w:type="character" w:customStyle="1" w:styleId="a4">
    <w:name w:val="Нижний колонтитул Знак"/>
    <w:basedOn w:val="DefaultParagraphFont"/>
    <w:uiPriority w:val="99"/>
    <w:qFormat/>
    <w:rsid w:val="00576B5C"/>
    <w:rPr>
      <w:rFonts w:ascii="Calibri" w:eastAsia="Calibri" w:hAnsi="Calibri" w:cs="Times New Roman"/>
    </w:rPr>
  </w:style>
  <w:style w:type="character" w:customStyle="1" w:styleId="20">
    <w:name w:val="Основной текст (2)_"/>
    <w:basedOn w:val="DefaultParagraphFont"/>
    <w:qFormat/>
    <w:rsid w:val="00562749"/>
    <w:rPr>
      <w:rFonts w:ascii="Times New Roman" w:eastAsia="Times New Roman" w:hAnsi="Times New Roman" w:cs="Times New Roman"/>
      <w:shd w:val="clear" w:color="auto" w:fill="FFFFFF"/>
    </w:rPr>
  </w:style>
  <w:style w:type="character" w:customStyle="1" w:styleId="3">
    <w:name w:val="Основной текст (3)_"/>
    <w:basedOn w:val="DefaultParagraphFont"/>
    <w:qFormat/>
    <w:rsid w:val="00562749"/>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0"/>
    <w:qFormat/>
    <w:rsid w:val="00562749"/>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30">
    <w:name w:val="Основной текст (3) + Не полужирный"/>
    <w:basedOn w:val="3"/>
    <w:qFormat/>
    <w:rsid w:val="00562749"/>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1pt">
    <w:name w:val="Подпись к картинке + Полужирный;Курсив;Интервал 1 pt"/>
    <w:basedOn w:val="DefaultParagraphFont"/>
    <w:qFormat/>
    <w:rsid w:val="00562749"/>
    <w:rPr>
      <w:rFonts w:ascii="Times New Roman" w:eastAsia="Times New Roman" w:hAnsi="Times New Roman" w:cs="Times New Roman"/>
      <w:b/>
      <w:bCs/>
      <w:i/>
      <w:iCs/>
      <w:caps w:val="0"/>
      <w:smallCaps w:val="0"/>
      <w:strike w:val="0"/>
      <w:dstrike w:val="0"/>
      <w:color w:val="000000"/>
      <w:spacing w:val="20"/>
      <w:w w:val="100"/>
      <w:sz w:val="26"/>
      <w:szCs w:val="26"/>
      <w:u w:val="none"/>
      <w:lang w:val="en-US" w:eastAsia="en-US" w:bidi="en-US"/>
    </w:rPr>
  </w:style>
  <w:style w:type="paragraph" w:customStyle="1" w:styleId="a5">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6">
    <w:name w:val="Указатель"/>
    <w:basedOn w:val="Normal"/>
    <w:qFormat/>
    <w:pPr>
      <w:suppressLineNumbers/>
    </w:pPr>
    <w:rPr>
      <w:rFonts w:cs="Arial"/>
    </w:rPr>
  </w:style>
  <w:style w:type="paragraph" w:customStyle="1" w:styleId="a7">
    <w:name w:val="Колонтитул"/>
    <w:basedOn w:val="Normal"/>
    <w:qFormat/>
  </w:style>
  <w:style w:type="paragraph" w:customStyle="1" w:styleId="Header">
    <w:name w:val="Header"/>
    <w:basedOn w:val="Normal"/>
    <w:uiPriority w:val="99"/>
    <w:unhideWhenUsed/>
    <w:rsid w:val="0044556C"/>
    <w:pPr>
      <w:tabs>
        <w:tab w:val="clear" w:pos="708"/>
        <w:tab w:val="center" w:pos="4677"/>
        <w:tab w:val="right" w:pos="9355"/>
      </w:tabs>
      <w:spacing w:before="0" w:after="0" w:line="240" w:lineRule="auto"/>
    </w:pPr>
    <w:rPr>
      <w:sz w:val="20"/>
      <w:szCs w:val="20"/>
      <w:lang w:val="x-none" w:eastAsia="x-none"/>
    </w:rPr>
  </w:style>
  <w:style w:type="paragraph" w:customStyle="1" w:styleId="4">
    <w:name w:val="Основной текст4"/>
    <w:basedOn w:val="Normal"/>
    <w:qFormat/>
    <w:rsid w:val="0044556C"/>
    <w:pPr>
      <w:widowControl w:val="0"/>
      <w:shd w:val="clear" w:color="auto" w:fill="FFFFFF"/>
      <w:spacing w:before="0"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qFormat/>
    <w:rsid w:val="0044556C"/>
    <w:pPr>
      <w:spacing w:before="0" w:after="0" w:line="240" w:lineRule="auto"/>
    </w:pPr>
    <w:rPr>
      <w:rFonts w:ascii="Courier New" w:eastAsia="Times New Roman" w:hAnsi="Courier New"/>
      <w:sz w:val="20"/>
      <w:szCs w:val="24"/>
      <w:lang w:eastAsia="ru-RU"/>
    </w:rPr>
  </w:style>
  <w:style w:type="paragraph" w:styleId="BalloonText">
    <w:name w:val="Balloon Text"/>
    <w:basedOn w:val="Normal"/>
    <w:uiPriority w:val="99"/>
    <w:semiHidden/>
    <w:unhideWhenUsed/>
    <w:qFormat/>
    <w:rsid w:val="009E5E91"/>
    <w:pPr>
      <w:spacing w:before="0" w:after="0" w:line="240" w:lineRule="auto"/>
    </w:pPr>
    <w:rPr>
      <w:rFonts w:ascii="Tahoma" w:hAnsi="Tahoma" w:cs="Tahoma"/>
      <w:sz w:val="16"/>
      <w:szCs w:val="16"/>
    </w:rPr>
  </w:style>
  <w:style w:type="paragraph" w:customStyle="1" w:styleId="Footer">
    <w:name w:val="Footer"/>
    <w:basedOn w:val="Normal"/>
    <w:uiPriority w:val="99"/>
    <w:unhideWhenUsed/>
    <w:rsid w:val="00576B5C"/>
    <w:pPr>
      <w:tabs>
        <w:tab w:val="clear" w:pos="708"/>
        <w:tab w:val="center" w:pos="4677"/>
        <w:tab w:val="right" w:pos="9355"/>
      </w:tabs>
      <w:spacing w:before="0" w:after="0" w:line="240" w:lineRule="auto"/>
    </w:pPr>
  </w:style>
  <w:style w:type="paragraph" w:customStyle="1" w:styleId="22">
    <w:name w:val="Основной текст (2)"/>
    <w:basedOn w:val="Normal"/>
    <w:qFormat/>
    <w:rsid w:val="00562749"/>
    <w:pPr>
      <w:widowControl w:val="0"/>
      <w:shd w:val="clear" w:color="auto" w:fill="FFFFFF"/>
      <w:spacing w:before="300" w:after="300" w:line="0" w:lineRule="atLeast"/>
      <w:jc w:val="both"/>
    </w:pPr>
    <w:rPr>
      <w:rFonts w:ascii="Times New Roman" w:eastAsia="Times New Roman" w:hAnsi="Times New Roman"/>
    </w:rPr>
  </w:style>
  <w:style w:type="paragraph" w:styleId="ListParagraph">
    <w:name w:val="List Paragraph"/>
    <w:basedOn w:val="Normal"/>
    <w:uiPriority w:val="34"/>
    <w:qFormat/>
    <w:rsid w:val="00562749"/>
    <w:pPr>
      <w:spacing w:before="0" w:after="200"/>
      <w:ind w:left="720" w:firstLine="0"/>
      <w:contextualSpacing/>
    </w:pPr>
  </w:style>
  <w:style w:type="paragraph" w:customStyle="1" w:styleId="31">
    <w:name w:val="Основной текст (3)"/>
    <w:basedOn w:val="Normal"/>
    <w:link w:val="3"/>
    <w:qFormat/>
    <w:rsid w:val="00562749"/>
    <w:pPr>
      <w:widowControl w:val="0"/>
      <w:shd w:val="clear" w:color="auto" w:fill="FFFFFF"/>
      <w:spacing w:before="0" w:after="60" w:line="0" w:lineRule="atLeast"/>
      <w:jc w:val="center"/>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801B-E149-4E90-9B7F-B92C2BC8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