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EA9" w:rsidRPr="00C16B6F" w:rsidP="00DD2EA9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Дело № 5-38-</w:t>
      </w:r>
      <w:r>
        <w:rPr>
          <w:rFonts w:ascii="Times New Roman" w:hAnsi="Times New Roman"/>
          <w:color w:val="FF0000"/>
          <w:sz w:val="28"/>
          <w:szCs w:val="28"/>
        </w:rPr>
        <w:t>503</w:t>
      </w:r>
      <w:r w:rsidRPr="00C16B6F">
        <w:rPr>
          <w:rFonts w:ascii="Times New Roman" w:hAnsi="Times New Roman"/>
          <w:color w:val="FF0000"/>
          <w:sz w:val="28"/>
          <w:szCs w:val="28"/>
        </w:rPr>
        <w:t>/2019</w:t>
      </w:r>
    </w:p>
    <w:p w:rsidR="00DD2EA9" w:rsidRPr="00C16B6F" w:rsidP="00DD2EA9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ПОСТАНОВЛЕНИЕ</w:t>
      </w:r>
    </w:p>
    <w:p w:rsidR="00DD2EA9" w:rsidRPr="00C16B6F" w:rsidP="00DD2EA9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ноября</w:t>
      </w:r>
      <w:r w:rsidRPr="00C16B6F">
        <w:rPr>
          <w:rFonts w:ascii="Times New Roman" w:hAnsi="Times New Roman"/>
          <w:sz w:val="28"/>
          <w:szCs w:val="28"/>
        </w:rPr>
        <w:t xml:space="preserve"> 2019 года</w:t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DD2EA9" w:rsidRPr="00C16B6F" w:rsidP="00DD2EA9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 Киоса Наталья Алексеевна,</w:t>
      </w:r>
      <w:r w:rsidRPr="00C16B6F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D2EA9" w:rsidRPr="00C16B6F" w:rsidP="00DD2EA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C16B6F">
        <w:rPr>
          <w:rFonts w:ascii="Times New Roman" w:hAnsi="Times New Roman"/>
          <w:sz w:val="28"/>
          <w:szCs w:val="28"/>
        </w:rPr>
        <w:t xml:space="preserve">, </w:t>
      </w:r>
      <w:r w:rsidR="00650956">
        <w:rPr>
          <w:rFonts w:ascii="Times New Roman" w:hAnsi="Times New Roman"/>
          <w:sz w:val="28"/>
          <w:szCs w:val="28"/>
        </w:rPr>
        <w:t>личные данные</w:t>
      </w:r>
    </w:p>
    <w:p w:rsidR="00DD2EA9" w:rsidRPr="00C16B6F" w:rsidP="00DD2EA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DD2EA9" w:rsidRPr="00C16B6F" w:rsidP="00DD2EA9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УСТАНОВИЛ:</w:t>
      </w:r>
    </w:p>
    <w:p w:rsidR="00DD2EA9" w:rsidRPr="00C16B6F" w:rsidP="00DD2EA9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Нестеров А.В. являясь </w:t>
      </w:r>
      <w:r w:rsidR="00650956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650956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650956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, в Управление пенсионного фонда сведения о </w:t>
      </w:r>
      <w:r w:rsidR="00650956">
        <w:rPr>
          <w:rFonts w:ascii="Times New Roman" w:hAnsi="Times New Roman"/>
          <w:sz w:val="28"/>
          <w:szCs w:val="28"/>
        </w:rPr>
        <w:t>***</w:t>
      </w:r>
      <w:r w:rsidRPr="00DD2E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875D1">
        <w:rPr>
          <w:rFonts w:ascii="Times New Roman" w:hAnsi="Times New Roman"/>
          <w:sz w:val="28"/>
          <w:szCs w:val="28"/>
        </w:rPr>
        <w:t xml:space="preserve">СНИЛС </w:t>
      </w:r>
      <w:r w:rsidR="00650956">
        <w:rPr>
          <w:rFonts w:ascii="Times New Roman" w:hAnsi="Times New Roman"/>
          <w:sz w:val="28"/>
          <w:szCs w:val="28"/>
        </w:rPr>
        <w:t>**</w:t>
      </w:r>
      <w:r w:rsidRPr="00D875D1" w:rsidR="00D875D1">
        <w:rPr>
          <w:rFonts w:ascii="Times New Roman" w:hAnsi="Times New Roman"/>
          <w:sz w:val="28"/>
          <w:szCs w:val="28"/>
        </w:rPr>
        <w:t xml:space="preserve">, СНИЛС </w:t>
      </w:r>
      <w:r w:rsidR="00650956">
        <w:rPr>
          <w:rFonts w:ascii="Times New Roman" w:hAnsi="Times New Roman"/>
          <w:sz w:val="28"/>
          <w:szCs w:val="28"/>
        </w:rPr>
        <w:t>**</w:t>
      </w:r>
      <w:r w:rsidRPr="00D875D1" w:rsidR="00D875D1">
        <w:rPr>
          <w:rFonts w:ascii="Times New Roman" w:hAnsi="Times New Roman"/>
          <w:sz w:val="28"/>
          <w:szCs w:val="28"/>
        </w:rPr>
        <w:t xml:space="preserve">, СНИЛС </w:t>
      </w:r>
      <w:r w:rsidR="00650956">
        <w:rPr>
          <w:rFonts w:ascii="Times New Roman" w:hAnsi="Times New Roman"/>
          <w:sz w:val="28"/>
          <w:szCs w:val="28"/>
        </w:rPr>
        <w:t>**</w:t>
      </w:r>
      <w:r w:rsidRPr="00D875D1" w:rsidR="00D875D1">
        <w:rPr>
          <w:rFonts w:ascii="Times New Roman" w:hAnsi="Times New Roman"/>
          <w:sz w:val="28"/>
          <w:szCs w:val="28"/>
        </w:rPr>
        <w:t xml:space="preserve">, СНИЛС </w:t>
      </w:r>
      <w:r w:rsidR="00650956">
        <w:rPr>
          <w:rFonts w:ascii="Times New Roman" w:hAnsi="Times New Roman"/>
          <w:sz w:val="28"/>
          <w:szCs w:val="28"/>
        </w:rPr>
        <w:t>**</w:t>
      </w:r>
      <w:r w:rsidRPr="00D875D1" w:rsidR="00D875D1">
        <w:rPr>
          <w:rFonts w:ascii="Times New Roman" w:hAnsi="Times New Roman"/>
          <w:sz w:val="28"/>
          <w:szCs w:val="28"/>
        </w:rPr>
        <w:t xml:space="preserve">, СНИЛС </w:t>
      </w:r>
      <w:r w:rsidR="00650956">
        <w:rPr>
          <w:rFonts w:ascii="Times New Roman" w:hAnsi="Times New Roman"/>
          <w:sz w:val="28"/>
          <w:szCs w:val="28"/>
        </w:rPr>
        <w:t>**</w:t>
      </w:r>
      <w:r w:rsidRPr="00D875D1" w:rsidR="00D875D1">
        <w:rPr>
          <w:rFonts w:ascii="Times New Roman" w:hAnsi="Times New Roman"/>
          <w:sz w:val="28"/>
          <w:szCs w:val="28"/>
        </w:rPr>
        <w:t xml:space="preserve">, СНИЛС </w:t>
      </w:r>
      <w:r w:rsidR="00650956">
        <w:rPr>
          <w:rFonts w:ascii="Times New Roman" w:hAnsi="Times New Roman"/>
          <w:sz w:val="28"/>
          <w:szCs w:val="28"/>
        </w:rPr>
        <w:t>**</w:t>
      </w:r>
      <w:r w:rsidRPr="00D875D1" w:rsidR="00D875D1">
        <w:rPr>
          <w:rFonts w:ascii="Times New Roman" w:hAnsi="Times New Roman"/>
          <w:sz w:val="28"/>
          <w:szCs w:val="28"/>
        </w:rPr>
        <w:t xml:space="preserve">, СНИЛС </w:t>
      </w:r>
      <w:r w:rsidR="00650956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16B6F">
        <w:rPr>
          <w:rFonts w:ascii="Times New Roman" w:hAnsi="Times New Roman"/>
          <w:sz w:val="28"/>
          <w:szCs w:val="28"/>
        </w:rPr>
        <w:t xml:space="preserve">(форма СЗВ-М) за </w:t>
      </w:r>
      <w:r w:rsidR="00650956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DD2EA9" w:rsidRPr="00C16B6F" w:rsidP="00DD2E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В суд Нестеров А.В. не явился,  о слушании дела </w:t>
      </w:r>
      <w:r w:rsidRPr="00C16B6F">
        <w:rPr>
          <w:rFonts w:ascii="Times New Roman" w:hAnsi="Times New Roman"/>
          <w:sz w:val="28"/>
          <w:szCs w:val="28"/>
        </w:rPr>
        <w:t>извещался надлежащим образом с ходатайство об отложении судебного разбирательства на судебный участок не обращался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DD2EA9" w:rsidRPr="00C16B6F" w:rsidP="00DD2EA9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  В соответствии с </w:t>
      </w:r>
      <w:hyperlink r:id="rId4" w:history="1">
        <w:r w:rsidRPr="00C16B6F">
          <w:rPr>
            <w:sz w:val="28"/>
            <w:szCs w:val="28"/>
          </w:rPr>
          <w:t>частью 2 статьи 25.1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D2EA9" w:rsidRPr="00C16B6F" w:rsidP="00DD2EA9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На основании </w:t>
      </w:r>
      <w:hyperlink r:id="rId5" w:history="1">
        <w:r w:rsidRPr="00C16B6F">
          <w:rPr>
            <w:sz w:val="28"/>
            <w:szCs w:val="28"/>
          </w:rPr>
          <w:t>части 1 статьи 25.15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16B6F">
        <w:rPr>
          <w:sz w:val="28"/>
          <w:szCs w:val="28"/>
        </w:rPr>
        <w:t xml:space="preserve"> либо с использованием иных сре</w:t>
      </w:r>
      <w:r w:rsidRPr="00C16B6F">
        <w:rPr>
          <w:sz w:val="28"/>
          <w:szCs w:val="28"/>
        </w:rPr>
        <w:t>дств св</w:t>
      </w:r>
      <w:r w:rsidRPr="00C16B6F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DD2EA9" w:rsidRPr="00C16B6F" w:rsidP="00DD2EA9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>Согласно материалов</w:t>
      </w:r>
      <w:r w:rsidRPr="00C16B6F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650956">
        <w:rPr>
          <w:sz w:val="28"/>
          <w:szCs w:val="28"/>
        </w:rPr>
        <w:t>**</w:t>
      </w:r>
      <w:r w:rsidRPr="00C16B6F">
        <w:rPr>
          <w:sz w:val="28"/>
          <w:szCs w:val="28"/>
        </w:rPr>
        <w:t xml:space="preserve"> года Нестеров А.В. извещался посредством </w:t>
      </w:r>
      <w:r>
        <w:rPr>
          <w:sz w:val="28"/>
          <w:szCs w:val="28"/>
        </w:rPr>
        <w:t xml:space="preserve">судебной повестки направленной по месту его жительства, которая согласно почтового уведомления </w:t>
      </w:r>
      <w:r w:rsidR="00650956">
        <w:rPr>
          <w:sz w:val="28"/>
          <w:szCs w:val="28"/>
        </w:rPr>
        <w:t>**</w:t>
      </w:r>
      <w:r>
        <w:rPr>
          <w:sz w:val="28"/>
          <w:szCs w:val="28"/>
        </w:rPr>
        <w:t xml:space="preserve"> была получена адресатом.  С</w:t>
      </w:r>
      <w:r w:rsidRPr="00C16B6F">
        <w:rPr>
          <w:sz w:val="28"/>
          <w:szCs w:val="28"/>
        </w:rPr>
        <w:t xml:space="preserve"> ходатайством об отложении рассмотрения дела Нестеров А.В. на судебный участок не обращался, ввиду чего суд считает возможным рассмотреть дело в отсутствии </w:t>
      </w:r>
      <w:r w:rsidRPr="00C16B6F">
        <w:rPr>
          <w:sz w:val="28"/>
          <w:szCs w:val="28"/>
        </w:rPr>
        <w:t>лица</w:t>
      </w:r>
      <w:r w:rsidRPr="00C16B6F">
        <w:rPr>
          <w:sz w:val="28"/>
          <w:szCs w:val="28"/>
        </w:rPr>
        <w:t xml:space="preserve"> в отношении которого составлен протокол об административном правонарушении.</w:t>
      </w:r>
    </w:p>
    <w:p w:rsidR="00DD2EA9" w:rsidRPr="00C16B6F" w:rsidP="00DD2EA9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Нестеров А.В. как </w:t>
      </w:r>
      <w:r w:rsidR="00650956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</w:t>
      </w:r>
      <w:r w:rsidRPr="002A2055">
        <w:rPr>
          <w:rFonts w:ascii="Times New Roman" w:hAnsi="Times New Roman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</w:t>
      </w:r>
      <w:r w:rsidRPr="002A2055">
        <w:rPr>
          <w:rFonts w:ascii="Times New Roman" w:hAnsi="Times New Roman"/>
          <w:sz w:val="28"/>
          <w:szCs w:val="28"/>
        </w:rPr>
        <w:t>обязательного пенсионного страхования» № 27-ФЗ от 11.04.1996г. сведений о</w:t>
      </w:r>
      <w:r w:rsidRPr="00C16B6F">
        <w:rPr>
          <w:rFonts w:ascii="Times New Roman" w:hAnsi="Times New Roman"/>
          <w:sz w:val="28"/>
          <w:szCs w:val="28"/>
        </w:rPr>
        <w:t xml:space="preserve"> </w:t>
      </w:r>
      <w:r w:rsidR="00650956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>застрахован</w:t>
      </w:r>
      <w:r>
        <w:rPr>
          <w:rFonts w:ascii="Times New Roman" w:hAnsi="Times New Roman"/>
          <w:sz w:val="28"/>
          <w:szCs w:val="28"/>
        </w:rPr>
        <w:t>ных</w:t>
      </w:r>
      <w:r w:rsidRPr="00C16B6F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ах</w:t>
      </w:r>
      <w:r w:rsidRPr="00C16B6F">
        <w:rPr>
          <w:rFonts w:ascii="Times New Roman" w:hAnsi="Times New Roman"/>
          <w:sz w:val="28"/>
          <w:szCs w:val="28"/>
        </w:rPr>
        <w:t xml:space="preserve"> (форма СЗВ-М) за </w:t>
      </w:r>
      <w:r w:rsidR="00650956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года. </w:t>
      </w:r>
    </w:p>
    <w:p w:rsidR="00DD2EA9" w:rsidRPr="00C16B6F" w:rsidP="00DD2EA9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Вина Нестерова А.В. в совершении правонарушения подтверждается: сведениями протокола об административном правонарушении, выпиской из ЕГРЮЛ,  предварительной проверкой файлов по форме СЗВ-СТАЖ, сверкой представленных фор ИС </w:t>
      </w:r>
      <w:r w:rsidR="00650956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сведениями о застрахованных лицах (форма СЗВ-М)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 xml:space="preserve">за </w:t>
      </w:r>
      <w:r w:rsidR="00650956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отметкой о получении Органом </w:t>
      </w:r>
      <w:r w:rsidR="00650956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в которой отсутствуют сведения о </w:t>
      </w:r>
      <w:r w:rsidR="00650956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>застрахованны</w:t>
      </w:r>
      <w:r>
        <w:rPr>
          <w:rFonts w:ascii="Times New Roman" w:hAnsi="Times New Roman"/>
          <w:sz w:val="28"/>
          <w:szCs w:val="28"/>
        </w:rPr>
        <w:t xml:space="preserve">х лицах, </w:t>
      </w:r>
      <w:r w:rsidRPr="00C16B6F">
        <w:rPr>
          <w:rFonts w:ascii="Times New Roman" w:hAnsi="Times New Roman"/>
          <w:sz w:val="28"/>
          <w:szCs w:val="28"/>
        </w:rPr>
        <w:t>уведомлением о регистрации юридического лица в территориальном органе ПФ РФ.</w:t>
      </w:r>
    </w:p>
    <w:p w:rsidR="00DD2EA9" w:rsidRPr="00C16B6F" w:rsidP="00DD2EA9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055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16B6F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16B6F"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16B6F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C16B6F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</w:t>
      </w:r>
      <w:r w:rsidRPr="00C16B6F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D2EA9" w:rsidRPr="00C16B6F" w:rsidP="00DD2EA9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DD2EA9" w:rsidRPr="00C16B6F" w:rsidP="00DD2EA9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С учетом изложенного, мировой судья пришел к выводу, что в действиях Нестерова А.В.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D2EA9" w:rsidRPr="00C16B6F" w:rsidP="00DD2E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Нестерову А.В. наказание в виде минимального штрафа установленного санкцией ст. 15.33.2 КоАП РФ.</w:t>
      </w:r>
    </w:p>
    <w:p w:rsidR="00DD2EA9" w:rsidRPr="00C16B6F" w:rsidP="00DD2E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Основания для применения положений ст. 2.9 КоАП РФ и положений ст. 4.1.1 КоАП РФ мировой судья не усматривает.</w:t>
      </w:r>
    </w:p>
    <w:p w:rsidR="00DD2EA9" w:rsidRPr="00C16B6F" w:rsidP="00DD2E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DD2EA9" w:rsidRPr="00C16B6F" w:rsidP="00DD2EA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C16B6F">
        <w:rPr>
          <w:rFonts w:ascii="Times New Roman" w:hAnsi="Times New Roman"/>
          <w:b/>
          <w:sz w:val="28"/>
          <w:szCs w:val="28"/>
        </w:rPr>
        <w:t>:</w:t>
      </w:r>
    </w:p>
    <w:p w:rsidR="00DD2EA9" w:rsidRPr="00C16B6F" w:rsidP="00DD2E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C16B6F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D2EA9" w:rsidRPr="00C16B6F" w:rsidP="00DD2EA9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D2EA9" w:rsidRPr="00C16B6F" w:rsidP="00DD2E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ОКТМО 35712000, КБК: 39211620010066000140, УИН-0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16B6F">
        <w:rPr>
          <w:rFonts w:ascii="Times New Roman" w:hAnsi="Times New Roman"/>
          <w:sz w:val="28"/>
          <w:szCs w:val="28"/>
        </w:rPr>
        <w:t>назначение платежа - штрафы за административные правонарушения, ПФР</w:t>
      </w:r>
      <w:r>
        <w:rPr>
          <w:rFonts w:ascii="Times New Roman" w:hAnsi="Times New Roman"/>
          <w:sz w:val="28"/>
          <w:szCs w:val="28"/>
        </w:rPr>
        <w:t xml:space="preserve"> в г. Евпатории</w:t>
      </w:r>
      <w:r w:rsidRPr="00C16B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протокол № 091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B267E">
        <w:rPr>
          <w:rFonts w:ascii="Times New Roman" w:hAnsi="Times New Roman"/>
          <w:sz w:val="28"/>
          <w:szCs w:val="28"/>
        </w:rPr>
        <w:t>20190005819</w:t>
      </w:r>
      <w:r>
        <w:rPr>
          <w:rFonts w:ascii="Times New Roman" w:hAnsi="Times New Roman"/>
          <w:sz w:val="28"/>
          <w:szCs w:val="28"/>
        </w:rPr>
        <w:t xml:space="preserve"> от 27.08.2019г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DD2EA9" w:rsidRPr="00C16B6F" w:rsidP="00DD2E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D2EA9" w:rsidRPr="00C16B6F" w:rsidP="00DD2E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D2EA9" w:rsidRPr="00C16B6F" w:rsidP="00DD2EA9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D2EA9" w:rsidP="00DD2E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C16B6F">
        <w:rPr>
          <w:rFonts w:ascii="Times New Roman" w:hAnsi="Times New Roman"/>
          <w:sz w:val="28"/>
          <w:szCs w:val="28"/>
        </w:rPr>
        <w:t>и</w:t>
      </w:r>
      <w:r w:rsidRPr="00C16B6F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C16B6F">
        <w:rPr>
          <w:rFonts w:ascii="Times New Roman" w:hAnsi="Times New Roman"/>
          <w:iCs/>
          <w:sz w:val="28"/>
          <w:szCs w:val="28"/>
        </w:rPr>
        <w:t>КоАП РФ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DD2EA9" w:rsidRPr="00C16B6F" w:rsidP="00DD2EA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2EA9" w:rsidRPr="00F87DC7" w:rsidP="00DD2EA9">
      <w:pPr>
        <w:rPr>
          <w:rFonts w:ascii="Times New Roman" w:hAnsi="Times New Roman"/>
          <w:b/>
        </w:rPr>
      </w:pPr>
    </w:p>
    <w:p w:rsidR="00DD2EA9" w:rsidP="00DD2EA9"/>
    <w:p w:rsidR="00DD2EA9" w:rsidP="00DD2EA9"/>
    <w:p w:rsidR="00185064"/>
    <w:sectPr w:rsidSect="00C16B6F">
      <w:headerReference w:type="even" r:id="rId7"/>
      <w:headerReference w:type="default" r:id="rId8"/>
      <w:pgSz w:w="11906" w:h="16838"/>
      <w:pgMar w:top="-993" w:right="707" w:bottom="142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A9"/>
    <w:rsid w:val="00185064"/>
    <w:rsid w:val="002A2055"/>
    <w:rsid w:val="004B18CA"/>
    <w:rsid w:val="00650956"/>
    <w:rsid w:val="00825FDD"/>
    <w:rsid w:val="00835795"/>
    <w:rsid w:val="008B267E"/>
    <w:rsid w:val="00C16B6F"/>
    <w:rsid w:val="00D875D1"/>
    <w:rsid w:val="00DD2EA9"/>
    <w:rsid w:val="00F87DC7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2E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D2EA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2EA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D2EA9"/>
  </w:style>
  <w:style w:type="character" w:customStyle="1" w:styleId="FontStyle11">
    <w:name w:val="Font Style11"/>
    <w:uiPriority w:val="99"/>
    <w:rsid w:val="00DD2EA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D2E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8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87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